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0D1329" w14:textId="77777777" w:rsidR="00006C13" w:rsidRDefault="00006C13" w:rsidP="00FE1AE2">
      <w:pPr>
        <w:spacing w:before="120" w:after="120" w:line="240" w:lineRule="auto"/>
        <w:jc w:val="center"/>
        <w:rPr>
          <w:rFonts w:eastAsia="Times New Roman" w:cs="Times New Roman"/>
          <w:b/>
          <w:color w:val="FF0000"/>
          <w:sz w:val="40"/>
          <w:szCs w:val="24"/>
        </w:rPr>
      </w:pPr>
      <w:r w:rsidRPr="00FE1AE2">
        <w:rPr>
          <w:rFonts w:eastAsia="Times New Roman" w:cs="Times New Roman"/>
          <w:b/>
          <w:color w:val="FF0000"/>
          <w:sz w:val="40"/>
          <w:szCs w:val="24"/>
        </w:rPr>
        <w:t>History</w:t>
      </w:r>
    </w:p>
    <w:p w14:paraId="1CA4FBFD" w14:textId="1DB5342F" w:rsidR="00FE1AE2" w:rsidRPr="00FE1AE2" w:rsidRDefault="00D753B2" w:rsidP="00FE1AE2">
      <w:pPr>
        <w:spacing w:before="120" w:after="120" w:line="240" w:lineRule="auto"/>
        <w:jc w:val="center"/>
        <w:rPr>
          <w:rFonts w:eastAsia="Times New Roman" w:cs="Times New Roman"/>
          <w:b/>
          <w:i/>
          <w:sz w:val="28"/>
          <w:szCs w:val="24"/>
        </w:rPr>
      </w:pPr>
      <w:r>
        <w:rPr>
          <w:rFonts w:eastAsia="Times New Roman" w:cs="Times New Roman"/>
          <w:b/>
          <w:i/>
          <w:sz w:val="28"/>
          <w:szCs w:val="24"/>
        </w:rPr>
        <w:t xml:space="preserve">2 centuries of warfare at the </w:t>
      </w:r>
      <w:r w:rsidR="00B50209">
        <w:rPr>
          <w:rFonts w:eastAsia="Times New Roman" w:cs="Times New Roman"/>
          <w:b/>
          <w:i/>
          <w:sz w:val="28"/>
          <w:szCs w:val="24"/>
        </w:rPr>
        <w:t>edge</w:t>
      </w:r>
      <w:r>
        <w:rPr>
          <w:rFonts w:eastAsia="Times New Roman" w:cs="Times New Roman"/>
          <w:b/>
          <w:i/>
          <w:sz w:val="28"/>
          <w:szCs w:val="24"/>
        </w:rPr>
        <w:t xml:space="preserve"> of the Roman Empire</w:t>
      </w:r>
    </w:p>
    <w:p w14:paraId="0063E890" w14:textId="77777777" w:rsidR="004776CE" w:rsidRDefault="00512393" w:rsidP="00A27FE6">
      <w:pPr>
        <w:pStyle w:val="Heading1"/>
      </w:pPr>
      <w:proofErr w:type="spellStart"/>
      <w:r w:rsidRPr="00A27FE6">
        <w:t>Historical</w:t>
      </w:r>
      <w:proofErr w:type="spellEnd"/>
      <w:r>
        <w:t xml:space="preserve"> Background</w:t>
      </w:r>
    </w:p>
    <w:p w14:paraId="13DD9303" w14:textId="77777777" w:rsidR="00006C13" w:rsidRPr="00006C13" w:rsidRDefault="00006C13" w:rsidP="00006C13">
      <w:pPr>
        <w:rPr>
          <w:lang w:val="fr-FR"/>
        </w:rPr>
      </w:pPr>
    </w:p>
    <w:p w14:paraId="365DA47F" w14:textId="28BB62C7" w:rsidR="00006C13" w:rsidRPr="00006C13" w:rsidRDefault="00D753B2" w:rsidP="00A27FE6">
      <w:pPr>
        <w:pStyle w:val="Heading2"/>
      </w:pPr>
      <w:r w:rsidRPr="00D753B2">
        <w:t>Rome in Germania, AD 1–138</w:t>
      </w:r>
    </w:p>
    <w:p w14:paraId="1D04FCB4" w14:textId="77777777" w:rsidR="00D753B2" w:rsidRDefault="00D753B2" w:rsidP="00006C13">
      <w:pPr>
        <w:rPr>
          <w:rFonts w:eastAsia="Calibri"/>
        </w:rPr>
      </w:pPr>
      <w:r w:rsidRPr="00D753B2">
        <w:rPr>
          <w:rFonts w:eastAsia="Calibri"/>
        </w:rPr>
        <w:t>The century and a third between Augustus's final years and the death of Hadrian witnessed Rome's most ambitious attempt to conquer the Germanic world, its catastrophic failure, and the eventual acceptance of the Rhine as an immovable frontier. No other theatre so profoundly shaped the limits of Roman imperial power.</w:t>
      </w:r>
    </w:p>
    <w:p w14:paraId="0193ADFC" w14:textId="09AE5D79" w:rsidR="004776CE" w:rsidRPr="0098093E" w:rsidRDefault="00D753B2" w:rsidP="00D753B2">
      <w:pPr>
        <w:pStyle w:val="Heading3"/>
        <w:rPr>
          <w:rFonts w:eastAsia="Calibri"/>
          <w:lang w:val="en-US"/>
        </w:rPr>
      </w:pPr>
      <w:r w:rsidRPr="0098093E">
        <w:rPr>
          <w:rFonts w:eastAsia="Calibri"/>
          <w:lang w:val="en-US"/>
        </w:rPr>
        <w:t xml:space="preserve">The Augustan Offensive and the </w:t>
      </w:r>
      <w:proofErr w:type="spellStart"/>
      <w:r w:rsidRPr="0098093E">
        <w:rPr>
          <w:rFonts w:eastAsia="Calibri"/>
          <w:lang w:val="en-US"/>
        </w:rPr>
        <w:t>Teutoburg</w:t>
      </w:r>
      <w:proofErr w:type="spellEnd"/>
      <w:r w:rsidRPr="0098093E">
        <w:rPr>
          <w:rFonts w:eastAsia="Calibri"/>
          <w:lang w:val="en-US"/>
        </w:rPr>
        <w:t xml:space="preserve"> Disaster (AD 1–9)</w:t>
      </w:r>
      <w:r w:rsidR="00512393" w:rsidRPr="0098093E">
        <w:rPr>
          <w:rFonts w:eastAsia="Calibri"/>
          <w:lang w:val="en-US"/>
        </w:rPr>
        <w:t xml:space="preserve"> </w:t>
      </w:r>
    </w:p>
    <w:p w14:paraId="39BB6AA8" w14:textId="7DC83C34" w:rsidR="00D753B2" w:rsidRDefault="00D753B2" w:rsidP="00006C13">
      <w:pPr>
        <w:rPr>
          <w:rFonts w:eastAsia="Calibri"/>
        </w:rPr>
      </w:pPr>
      <w:r w:rsidRPr="00D753B2">
        <w:rPr>
          <w:rFonts w:eastAsia="Calibri"/>
        </w:rPr>
        <w:t>When Augustus came to power, Roman arms had already pushed beyond the Rhine into the territories between it and the Elbe. His stepson Tiberius and nephew Drusus had campaigned deep into Germania through the preceding decade, and by AD 1 Rome was administering a nascent province east of the Rhine. The governor Publius Quinctilius Varus continued this policy of incorporation, levying taxes and applying Roman law to tribes that had barely been pacified. In the autumn of AD 9, Arminius</w:t>
      </w:r>
      <w:r w:rsidR="00850B57">
        <w:rPr>
          <w:rFonts w:eastAsia="Calibri"/>
        </w:rPr>
        <w:t>,</w:t>
      </w:r>
      <w:r w:rsidRPr="00D753B2">
        <w:rPr>
          <w:rFonts w:eastAsia="Calibri"/>
        </w:rPr>
        <w:t xml:space="preserve"> a </w:t>
      </w:r>
      <w:proofErr w:type="spellStart"/>
      <w:r w:rsidRPr="00D753B2">
        <w:rPr>
          <w:rFonts w:eastAsia="Calibri"/>
        </w:rPr>
        <w:t>Cheruscan</w:t>
      </w:r>
      <w:proofErr w:type="spellEnd"/>
      <w:r w:rsidRPr="00D753B2">
        <w:rPr>
          <w:rFonts w:eastAsia="Calibri"/>
        </w:rPr>
        <w:t xml:space="preserve"> chieftain who had served in the Roman auxiliary forces and held Roman citizenship</w:t>
      </w:r>
      <w:r w:rsidR="00850B57">
        <w:rPr>
          <w:rFonts w:eastAsia="Calibri"/>
        </w:rPr>
        <w:t>,</w:t>
      </w:r>
      <w:r w:rsidRPr="00D753B2">
        <w:rPr>
          <w:rFonts w:eastAsia="Calibri"/>
        </w:rPr>
        <w:t xml:space="preserve"> led a coalition of Germanic tribes in a devastating ambush in the </w:t>
      </w:r>
      <w:proofErr w:type="spellStart"/>
      <w:r w:rsidRPr="00D753B2">
        <w:rPr>
          <w:rFonts w:eastAsia="Calibri"/>
        </w:rPr>
        <w:t>Teutoburg</w:t>
      </w:r>
      <w:proofErr w:type="spellEnd"/>
      <w:r w:rsidRPr="00D753B2">
        <w:rPr>
          <w:rFonts w:eastAsia="Calibri"/>
        </w:rPr>
        <w:t xml:space="preserve"> Forest. Three legions, the XVII, XVIII, and XIX, along with auxiliary cohorts and camp followers, were annihilated over three days of fighting in terrain that neutralized every Roman tactical advantage. Perhaps twenty thousand soldiers perished. The disaster halted the Augustan program of eastward expansion permanently; Augustus reportedly cried out for Varus to give him back his legions.</w:t>
      </w:r>
    </w:p>
    <w:p w14:paraId="64EE7D4F" w14:textId="77777777" w:rsidR="00D753B2" w:rsidRPr="0098093E" w:rsidRDefault="00D753B2" w:rsidP="00D753B2">
      <w:pPr>
        <w:pStyle w:val="Heading3"/>
        <w:rPr>
          <w:lang w:val="en-US"/>
        </w:rPr>
      </w:pPr>
      <w:r w:rsidRPr="0098093E">
        <w:rPr>
          <w:lang w:val="en-US"/>
        </w:rPr>
        <w:t>Germanicus and the Wars of Revenge (AD 14–16)</w:t>
      </w:r>
    </w:p>
    <w:p w14:paraId="715F3952" w14:textId="7A2AFB86" w:rsidR="004776CE" w:rsidRDefault="00D753B2" w:rsidP="00006C13">
      <w:pPr>
        <w:rPr>
          <w:rFonts w:eastAsia="Calibri"/>
        </w:rPr>
      </w:pPr>
      <w:r w:rsidRPr="00D753B2">
        <w:rPr>
          <w:rFonts w:eastAsia="Calibri"/>
        </w:rPr>
        <w:t xml:space="preserve">Upon Augustus's death in AD 14, the new emperor Tiberius dispatched his nephew Germanicus Caesar to stabilize the Rhine frontier, where legions had mutinied in the chaos following the succession. Germanicus channeled the troops' energy into offensive operations across the Rhine. In three seasons of intense campaigning </w:t>
      </w:r>
      <w:r w:rsidR="00E6197B">
        <w:rPr>
          <w:rFonts w:eastAsia="Calibri"/>
        </w:rPr>
        <w:t>(</w:t>
      </w:r>
      <w:r w:rsidRPr="00D753B2">
        <w:rPr>
          <w:rFonts w:eastAsia="Calibri"/>
        </w:rPr>
        <w:t>AD 14, 15, and 16</w:t>
      </w:r>
      <w:r w:rsidR="00E6197B">
        <w:rPr>
          <w:rFonts w:eastAsia="Calibri"/>
        </w:rPr>
        <w:t xml:space="preserve">), </w:t>
      </w:r>
      <w:r w:rsidRPr="00D753B2">
        <w:rPr>
          <w:rFonts w:eastAsia="Calibri"/>
        </w:rPr>
        <w:t xml:space="preserve">he drove deep into Germania, </w:t>
      </w:r>
      <w:r w:rsidR="004C493E" w:rsidRPr="00D753B2">
        <w:rPr>
          <w:rFonts w:eastAsia="Calibri"/>
        </w:rPr>
        <w:t>recovering</w:t>
      </w:r>
      <w:r w:rsidRPr="00D753B2">
        <w:rPr>
          <w:rFonts w:eastAsia="Calibri"/>
        </w:rPr>
        <w:t xml:space="preserve"> two of the three eagles lost at </w:t>
      </w:r>
      <w:proofErr w:type="spellStart"/>
      <w:r w:rsidRPr="00D753B2">
        <w:rPr>
          <w:rFonts w:eastAsia="Calibri"/>
        </w:rPr>
        <w:t>Teutoburg</w:t>
      </w:r>
      <w:proofErr w:type="spellEnd"/>
      <w:r w:rsidR="004C493E">
        <w:rPr>
          <w:rFonts w:eastAsia="Calibri"/>
        </w:rPr>
        <w:t>. He finally</w:t>
      </w:r>
      <w:r w:rsidRPr="00D753B2">
        <w:rPr>
          <w:rFonts w:eastAsia="Calibri"/>
        </w:rPr>
        <w:t xml:space="preserve"> </w:t>
      </w:r>
      <w:r w:rsidR="004C493E" w:rsidRPr="004C493E">
        <w:rPr>
          <w:rFonts w:eastAsia="Calibri"/>
        </w:rPr>
        <w:t>forced Arminius into open combat, a situation the Germanic tribes usually avoided</w:t>
      </w:r>
      <w:r w:rsidR="004C493E">
        <w:rPr>
          <w:rFonts w:eastAsia="Calibri"/>
        </w:rPr>
        <w:t xml:space="preserve">, </w:t>
      </w:r>
      <w:r w:rsidR="004C493E" w:rsidRPr="00D753B2">
        <w:rPr>
          <w:rFonts w:eastAsia="Calibri"/>
        </w:rPr>
        <w:t xml:space="preserve">at the battle of </w:t>
      </w:r>
      <w:proofErr w:type="spellStart"/>
      <w:r w:rsidR="004C493E" w:rsidRPr="00D753B2">
        <w:rPr>
          <w:rFonts w:eastAsia="Calibri"/>
        </w:rPr>
        <w:t>Idistaviso</w:t>
      </w:r>
      <w:proofErr w:type="spellEnd"/>
      <w:r w:rsidR="004C493E" w:rsidRPr="00C15752">
        <w:rPr>
          <w:rFonts w:eastAsia="Calibri"/>
        </w:rPr>
        <w:t xml:space="preserve"> </w:t>
      </w:r>
      <w:r w:rsidR="004C493E">
        <w:rPr>
          <w:rFonts w:eastAsia="Calibri"/>
        </w:rPr>
        <w:t xml:space="preserve">on </w:t>
      </w:r>
      <w:r w:rsidR="004C493E" w:rsidRPr="00D753B2">
        <w:rPr>
          <w:rFonts w:eastAsia="Calibri"/>
        </w:rPr>
        <w:t>the Weser River</w:t>
      </w:r>
      <w:r w:rsidR="00E6197B">
        <w:rPr>
          <w:rFonts w:eastAsia="Calibri"/>
        </w:rPr>
        <w:t>,</w:t>
      </w:r>
      <w:r w:rsidR="004C493E" w:rsidRPr="004C493E">
        <w:rPr>
          <w:rFonts w:eastAsia="Calibri"/>
        </w:rPr>
        <w:t xml:space="preserve"> </w:t>
      </w:r>
      <w:r w:rsidRPr="00D753B2">
        <w:rPr>
          <w:rFonts w:eastAsia="Calibri"/>
        </w:rPr>
        <w:t>inflict</w:t>
      </w:r>
      <w:r w:rsidR="004C493E">
        <w:rPr>
          <w:rFonts w:eastAsia="Calibri"/>
        </w:rPr>
        <w:t>ing</w:t>
      </w:r>
      <w:r w:rsidRPr="00D753B2">
        <w:rPr>
          <w:rFonts w:eastAsia="Calibri"/>
        </w:rPr>
        <w:t xml:space="preserve"> </w:t>
      </w:r>
      <w:r w:rsidR="004C493E">
        <w:rPr>
          <w:rFonts w:eastAsia="Calibri"/>
        </w:rPr>
        <w:t xml:space="preserve">him </w:t>
      </w:r>
      <w:r w:rsidR="00C15752">
        <w:rPr>
          <w:rFonts w:eastAsia="Calibri"/>
        </w:rPr>
        <w:t xml:space="preserve">a </w:t>
      </w:r>
      <w:r w:rsidRPr="00D753B2">
        <w:rPr>
          <w:rFonts w:eastAsia="Calibri"/>
        </w:rPr>
        <w:t>seriou</w:t>
      </w:r>
      <w:r w:rsidR="00C15752">
        <w:rPr>
          <w:rFonts w:eastAsia="Calibri"/>
        </w:rPr>
        <w:t>s</w:t>
      </w:r>
      <w:r w:rsidRPr="00D753B2">
        <w:rPr>
          <w:rFonts w:eastAsia="Calibri"/>
        </w:rPr>
        <w:t xml:space="preserve"> defeat. He visited and buried the unburied dead of Varus's army, still lying where they had fallen five years earlier. Roman forces penetrated as far as the Elbe. Yet Tiberius recalled Germanicus in AD 16 before a decisive conclusion could be reached. The emperor judged that the logistical cost of sustaining forces so far east was prohibitive, and that Arminius could not threaten Roman territory from across the Rhine. Germanicus was given a triumph and transferred to the east. Arminius was eventually assassinated by his own kinsmen in AD 21, having prevented Roman conquest but never unifying the Germanic tribes under his own rule</w:t>
      </w:r>
      <w:r w:rsidR="00512393">
        <w:rPr>
          <w:rFonts w:eastAsia="Calibri"/>
        </w:rPr>
        <w:t>.</w:t>
      </w:r>
    </w:p>
    <w:p w14:paraId="34AF54AC" w14:textId="20D6315A" w:rsidR="00D753B2" w:rsidRPr="0098093E" w:rsidRDefault="00D753B2" w:rsidP="00D753B2">
      <w:pPr>
        <w:pStyle w:val="Heading3"/>
        <w:rPr>
          <w:rFonts w:eastAsia="Calibri"/>
          <w:lang w:val="en-US"/>
        </w:rPr>
      </w:pPr>
      <w:r w:rsidRPr="0098093E">
        <w:rPr>
          <w:rFonts w:eastAsia="Calibri"/>
          <w:lang w:val="en-US"/>
        </w:rPr>
        <w:t>Consolidation and the Limes (AD 17–138)</w:t>
      </w:r>
    </w:p>
    <w:p w14:paraId="22948931" w14:textId="1BE1B943" w:rsidR="00D753B2" w:rsidRDefault="00D753B2" w:rsidP="00D753B2">
      <w:r w:rsidRPr="00D753B2">
        <w:t xml:space="preserve">After the withdrawal of Germanicus, Rome abandoned offensive ambition in Germania and turned to the construction of a systematic defensive frontier. Under successive emperors from Tiberius through Hadrian, the Rhine legions fought a series of limited punitive expeditions rather than wars </w:t>
      </w:r>
      <w:r w:rsidRPr="00D753B2">
        <w:lastRenderedPageBreak/>
        <w:t>of conquest</w:t>
      </w:r>
      <w:r w:rsidR="00447DFA">
        <w:t>,</w:t>
      </w:r>
      <w:r w:rsidRPr="00D753B2">
        <w:t xml:space="preserve"> responding to raids, suppressing client tribes that grew restive, and occasionally crossing the river to demonstrate Roman reach. The most significant structural development of this period was the construction and gradual elaboration of the Germanic limes, a frontier system of roads, watchtowers, forts, and eventually palisades linking the Rhine to the Danube. Domitian campaigned against the Chatti in AD 83–85, advancing the frontier into the Taunus highlands and establishing a more defensible line. Under Trajan and Hadrian, engineering replaced manpower as Rome's primary instrument of frontier control. Hadrian personally inspected the Rhine and upper Danube garrisons during his provincial tours and promoted the standardization of frontier fortifications.</w:t>
      </w:r>
    </w:p>
    <w:p w14:paraId="1DA5CB93" w14:textId="77777777" w:rsidR="00D753B2" w:rsidRDefault="00D753B2" w:rsidP="00D753B2">
      <w:pPr>
        <w:pStyle w:val="Heading3"/>
      </w:pPr>
      <w:r>
        <w:t xml:space="preserve">Strategic </w:t>
      </w:r>
      <w:proofErr w:type="spellStart"/>
      <w:r>
        <w:t>Outcome</w:t>
      </w:r>
      <w:proofErr w:type="spellEnd"/>
    </w:p>
    <w:p w14:paraId="0D51D176" w14:textId="29D6EA75" w:rsidR="00D753B2" w:rsidRDefault="00D753B2" w:rsidP="00D753B2">
      <w:r>
        <w:t xml:space="preserve">The Rhine–Danube line thus became, by Hadrian's death in AD 138, what it would remain for the next two centuries: the recognized limit of the Roman world in the north. The lesson of </w:t>
      </w:r>
      <w:proofErr w:type="spellStart"/>
      <w:r>
        <w:t>Teutoburg</w:t>
      </w:r>
      <w:proofErr w:type="spellEnd"/>
      <w:r>
        <w:t xml:space="preserve"> </w:t>
      </w:r>
      <w:r w:rsidR="00614A06">
        <w:t>(</w:t>
      </w:r>
      <w:r>
        <w:t>that determined irregular resistance in difficult terrain could neutralize Roman superiority</w:t>
      </w:r>
      <w:r w:rsidR="00614A06">
        <w:t>)</w:t>
      </w:r>
      <w:r>
        <w:t xml:space="preserve"> had been absorbed, though never comfortably. </w:t>
      </w:r>
      <w:r w:rsidRPr="00614A06">
        <w:rPr>
          <w:i/>
          <w:iCs/>
        </w:rPr>
        <w:t>Germania Magna</w:t>
      </w:r>
      <w:r>
        <w:t xml:space="preserve"> beyond the frontier remained unconquered, a standing reminder that the legions had their limits.</w:t>
      </w:r>
    </w:p>
    <w:p w14:paraId="7DA5F753" w14:textId="77777777" w:rsidR="00D753B2" w:rsidRDefault="00D753B2" w:rsidP="00D753B2">
      <w:pPr>
        <w:pStyle w:val="Heading2"/>
      </w:pPr>
      <w:r>
        <w:t>Rome in Britannia, AD 43–138</w:t>
      </w:r>
    </w:p>
    <w:p w14:paraId="630E28CE" w14:textId="7EAAE5D1" w:rsidR="00D753B2" w:rsidRDefault="00D753B2" w:rsidP="00D753B2">
      <w:r>
        <w:t xml:space="preserve">The conquest and pacification of Britannia occupied nearly a century of Roman military effort, producing some of the empire's most dramatic campaigns, its most dangerous provincial rebellion, and ultimately one of the most iconic monuments of ancient frontier policy. No province tested Roman adaptability quite so </w:t>
      </w:r>
      <w:r w:rsidR="0098093E">
        <w:t>persistently or</w:t>
      </w:r>
      <w:r>
        <w:t xml:space="preserve"> yielded so incompletely to Roman arms.</w:t>
      </w:r>
    </w:p>
    <w:p w14:paraId="31405834" w14:textId="77777777" w:rsidR="00D753B2" w:rsidRPr="0098093E" w:rsidRDefault="00D753B2" w:rsidP="00D753B2">
      <w:pPr>
        <w:pStyle w:val="Heading3"/>
        <w:rPr>
          <w:lang w:val="en-US"/>
        </w:rPr>
      </w:pPr>
      <w:r w:rsidRPr="0098093E">
        <w:rPr>
          <w:lang w:val="en-US"/>
        </w:rPr>
        <w:t>The Claudian Invasion and Initial Conquest (AD 43–47)</w:t>
      </w:r>
    </w:p>
    <w:p w14:paraId="0C8495EA" w14:textId="745A397D" w:rsidR="00D753B2" w:rsidRDefault="00D753B2" w:rsidP="00D753B2">
      <w:r>
        <w:t xml:space="preserve">The invasion of Britannia in AD 43 was driven as much by political calculation as strategic necessity. The emperor Claudius, widely regarded as an unlikely ruler, needed military prestige, and Britain offered a prestigious conquest that Julius Caesar had famously attempted but never completed. An expeditionary force of four legions </w:t>
      </w:r>
      <w:r w:rsidR="00A20963">
        <w:t>(</w:t>
      </w:r>
      <w:r>
        <w:t xml:space="preserve">the II </w:t>
      </w:r>
      <w:r w:rsidRPr="00A20963">
        <w:rPr>
          <w:i/>
          <w:iCs/>
        </w:rPr>
        <w:t>Augusta</w:t>
      </w:r>
      <w:r>
        <w:t xml:space="preserve">, IX </w:t>
      </w:r>
      <w:r w:rsidRPr="00A20963">
        <w:rPr>
          <w:i/>
          <w:iCs/>
        </w:rPr>
        <w:t>Hispana</w:t>
      </w:r>
      <w:r>
        <w:t xml:space="preserve">, XIV </w:t>
      </w:r>
      <w:r w:rsidRPr="00A20963">
        <w:rPr>
          <w:i/>
          <w:iCs/>
        </w:rPr>
        <w:t>Gemina</w:t>
      </w:r>
      <w:r>
        <w:t xml:space="preserve">, and XX </w:t>
      </w:r>
      <w:r w:rsidRPr="00A20963">
        <w:rPr>
          <w:i/>
          <w:iCs/>
        </w:rPr>
        <w:t>Valeria Victrix</w:t>
      </w:r>
      <w:r w:rsidR="00A20963">
        <w:t>)</w:t>
      </w:r>
      <w:r>
        <w:t xml:space="preserve"> roughly forty thousand men in total, crossed the Channel under the command of Aulus </w:t>
      </w:r>
      <w:proofErr w:type="spellStart"/>
      <w:r>
        <w:t>Plautius</w:t>
      </w:r>
      <w:proofErr w:type="spellEnd"/>
      <w:r>
        <w:t xml:space="preserve">. The Britons, led by Caratacus and </w:t>
      </w:r>
      <w:proofErr w:type="spellStart"/>
      <w:r>
        <w:t>Togodumnus</w:t>
      </w:r>
      <w:proofErr w:type="spellEnd"/>
      <w:r>
        <w:t xml:space="preserve">, sons of the recently deceased king Cunobelinus, offered serious resistance at the River Medway in a hard two-day battle before being driven back across the Thames. Claudius himself arrived for the final advance on the </w:t>
      </w:r>
      <w:proofErr w:type="spellStart"/>
      <w:r>
        <w:t>Catuvellaunian</w:t>
      </w:r>
      <w:proofErr w:type="spellEnd"/>
      <w:r>
        <w:t xml:space="preserve"> capital Camulodunum, modern Colchester, staying just sixteen days to receive the submission of eleven British kings. </w:t>
      </w:r>
      <w:proofErr w:type="spellStart"/>
      <w:r>
        <w:t>Plautius</w:t>
      </w:r>
      <w:proofErr w:type="spellEnd"/>
      <w:r>
        <w:t xml:space="preserve"> then spent four years consolidating a broad swathe of southern Britain, establishing the Fosse Way as an initial frontier and dispatching the future emperor Vespasian with the II Augusta to subdue the southwest, where Vespasian stormed more than twenty hill forts including the formidable Maiden Castle.</w:t>
      </w:r>
    </w:p>
    <w:p w14:paraId="5577EF60" w14:textId="77777777" w:rsidR="00D753B2" w:rsidRPr="0098093E" w:rsidRDefault="00D753B2" w:rsidP="00D753B2">
      <w:pPr>
        <w:pStyle w:val="Heading3"/>
        <w:rPr>
          <w:lang w:val="en-US"/>
        </w:rPr>
      </w:pPr>
      <w:r w:rsidRPr="0098093E">
        <w:rPr>
          <w:lang w:val="en-US"/>
        </w:rPr>
        <w:t>Caratacus, the Iceni, and the Years of Resistance (AD 47–61)</w:t>
      </w:r>
    </w:p>
    <w:p w14:paraId="752706A5" w14:textId="574BE29E" w:rsidR="00D753B2" w:rsidRDefault="00D753B2" w:rsidP="00D753B2">
      <w:r>
        <w:t xml:space="preserve">Caratacus, escaping the initial conquest, transferred his resistance first to the Silures of south Wales and then to the </w:t>
      </w:r>
      <w:proofErr w:type="spellStart"/>
      <w:r>
        <w:t>Ordovices</w:t>
      </w:r>
      <w:proofErr w:type="spellEnd"/>
      <w:r>
        <w:t xml:space="preserve"> of the north. He remained a thorn in Rome's side until AD 51, when the governor Publius Ostorius Scapula defeated him in a set-piece battle in the Welsh uplands. Caratacus fled to the </w:t>
      </w:r>
      <w:proofErr w:type="spellStart"/>
      <w:r>
        <w:t>Brigantian</w:t>
      </w:r>
      <w:proofErr w:type="spellEnd"/>
      <w:r>
        <w:t xml:space="preserve"> queen Cartimandua, Rome's client ally, who handed him over in chains. He was displayed in Claudius's triumph but spared, living out his days in Rome. His capture did not pacify Wales; the Silures continued fierce guerrilla resistance that tied down Roman forces for years. The single greatest crisis of the period came in AD 60–61, when Boudicca, queen of the Iceni, led a revolt triggered by Roman misrule following the death of her husband King Prasutagus. Her forces destroyed Camulodunum, Londinium, and Verulamium </w:t>
      </w:r>
      <w:r w:rsidR="00302A57">
        <w:t>(</w:t>
      </w:r>
      <w:r>
        <w:t>modern London and St Albans</w:t>
      </w:r>
      <w:r w:rsidR="00302A57">
        <w:t>)</w:t>
      </w:r>
      <w:r>
        <w:t xml:space="preserve"> </w:t>
      </w:r>
      <w:r>
        <w:lastRenderedPageBreak/>
        <w:t>killing perhaps seventy thousand people before the governor Gaius Suetonius Paulinus, who had been campaigning in north Wales and had just destroyed the druidic sanctuary on Anglesey, raced south to confront her. In a battle at an unidentified site in the Midlands, Paulinus's outnumbered but disciplined legions routed Boudicca's vast host. She took poison rather than being captured.</w:t>
      </w:r>
    </w:p>
    <w:p w14:paraId="7536E0CC" w14:textId="77777777" w:rsidR="00D753B2" w:rsidRPr="0098093E" w:rsidRDefault="00D753B2" w:rsidP="00D753B2">
      <w:pPr>
        <w:pStyle w:val="Heading3"/>
        <w:rPr>
          <w:lang w:val="en-US"/>
        </w:rPr>
      </w:pPr>
      <w:r w:rsidRPr="0098093E">
        <w:rPr>
          <w:lang w:val="en-US"/>
        </w:rPr>
        <w:t>Northern Advance and the Limits of Conquest (AD 71–138)</w:t>
      </w:r>
    </w:p>
    <w:p w14:paraId="0B81D451" w14:textId="5A014EA5" w:rsidR="00D753B2" w:rsidRDefault="00D753B2" w:rsidP="00D753B2">
      <w:r>
        <w:t xml:space="preserve">After the Boudiccan revolt, consolidation took precedence over expansion for a decade. Then, under the Flavian emperors, Rome pushed decisively northward. Quintus Petillius </w:t>
      </w:r>
      <w:proofErr w:type="spellStart"/>
      <w:r>
        <w:t>Cerialis</w:t>
      </w:r>
      <w:proofErr w:type="spellEnd"/>
      <w:r>
        <w:t xml:space="preserve"> subdued the powerful Brigantes of northern England from AD 71–74, and Gnaeus Julius Agricola, the most celebrated of all British governors, conducted seven seasons of campaigning from AD 77–84 that carried Roman arms into Scotland. Agricola circumnavigated Britain by sea, established a fort line across the Forth–Clyde isthmus, and crushed the Caledonian confederation under </w:t>
      </w:r>
      <w:proofErr w:type="spellStart"/>
      <w:r>
        <w:t>Calgacus</w:t>
      </w:r>
      <w:proofErr w:type="spellEnd"/>
      <w:r>
        <w:t xml:space="preserve"> at the battle of </w:t>
      </w:r>
      <w:r w:rsidRPr="005E7D50">
        <w:rPr>
          <w:i/>
          <w:iCs/>
        </w:rPr>
        <w:t xml:space="preserve">Mons </w:t>
      </w:r>
      <w:proofErr w:type="spellStart"/>
      <w:r w:rsidRPr="005E7D50">
        <w:rPr>
          <w:i/>
          <w:iCs/>
        </w:rPr>
        <w:t>Graupius</w:t>
      </w:r>
      <w:proofErr w:type="spellEnd"/>
      <w:r w:rsidR="005E7D50">
        <w:t xml:space="preserve">, </w:t>
      </w:r>
      <w:r>
        <w:t>the most northerly Roman battlefield victory on record. Yet his gains were not consolidated. Under Domitian and then Trajan, troops were withdrawn from Scotland to meet pressures on the Danube frontier, and Roman control contracted progressively southward. A serious military setback, probably involving the IX Hispana legion, appears to have occurred in the north around AD 117–118. Hadrian's response was categorical: beginning in AD 122, he ordered the construction of a continuous stone and turf wall across the seventy-three miles from the Solway Firth to the Tyne, defining the northern limit of Roman Britain for generations. It was an admission, deliberate and monumental, that the north could not be held.</w:t>
      </w:r>
    </w:p>
    <w:p w14:paraId="1316B0F0" w14:textId="77777777" w:rsidR="00D753B2" w:rsidRDefault="00D753B2" w:rsidP="00D753B2">
      <w:pPr>
        <w:pStyle w:val="Heading2"/>
      </w:pPr>
      <w:r>
        <w:t>Rome and Dacia, AD 85–106</w:t>
      </w:r>
    </w:p>
    <w:p w14:paraId="688EA108" w14:textId="77777777" w:rsidR="00D753B2" w:rsidRDefault="00D753B2" w:rsidP="00D753B2">
      <w:r>
        <w:t>The wars between Rome and Dacia compressed into little more than two decades some of the most intense and consequential military campaigns of the entire imperial period. They produced two humiliating Roman reverses, two of Trajan's greatest triumphs, and ultimately the annexation of the richest new province Rome would ever add to its empire. They also gave the world Trajan's Column, the most detailed visual record of Roman warfare to survive from antiquity.</w:t>
      </w:r>
    </w:p>
    <w:p w14:paraId="42C49270" w14:textId="77777777" w:rsidR="00D753B2" w:rsidRPr="0098093E" w:rsidRDefault="00D753B2" w:rsidP="00D753B2">
      <w:pPr>
        <w:pStyle w:val="Heading3"/>
        <w:rPr>
          <w:lang w:val="en-US"/>
        </w:rPr>
      </w:pPr>
      <w:r w:rsidRPr="0098093E">
        <w:rPr>
          <w:lang w:val="en-US"/>
        </w:rPr>
        <w:t>The Dacian Threat and Domitian's Wars (AD 85–89)</w:t>
      </w:r>
    </w:p>
    <w:p w14:paraId="0A32A70F" w14:textId="1028AF81" w:rsidR="00D753B2" w:rsidRDefault="00D753B2" w:rsidP="00D753B2">
      <w:r>
        <w:t xml:space="preserve">Dacia occupied the broad arc of the Carpathian Mountains and the Transylvanian plateau north of the Danube, roughly corresponding to modern Romania. Under their king </w:t>
      </w:r>
      <w:r w:rsidR="00F9482C">
        <w:t>Decibalus</w:t>
      </w:r>
      <w:r>
        <w:t>, the Dacians had forged a centralized and formidable state, capable of fielding large armies equipped with iron-tipped weapons and aided by Greek and Roman engineers who had defected or been captured. In AD 85, Dacian forces crossed the Danube in strength and devastated the province of Moesia, killing its governor Oppius Sabinus. The emperor Domitian responded personally, crossing to the Danube frontier and dispatching his praetorian prefect Cornelius Fuscus with a substantial army across the river. The result was catastrophic: Fuscus was killed and his army annihilated, losing a legionary eagle</w:t>
      </w:r>
      <w:r w:rsidR="00F9482C">
        <w:t>,</w:t>
      </w:r>
      <w:r>
        <w:t xml:space="preserve"> a disaster comparable in humiliation to </w:t>
      </w:r>
      <w:proofErr w:type="spellStart"/>
      <w:r>
        <w:t>Teutoburg</w:t>
      </w:r>
      <w:proofErr w:type="spellEnd"/>
      <w:r>
        <w:t xml:space="preserve">. Domitian himself did not pursue the campaign and returned to Rome to celebrate a triumph that his enemies derided as fraudulent. A second expedition under </w:t>
      </w:r>
      <w:proofErr w:type="spellStart"/>
      <w:r>
        <w:t>Tettius</w:t>
      </w:r>
      <w:proofErr w:type="spellEnd"/>
      <w:r>
        <w:t xml:space="preserve"> Julianus in AD 88 recovered Roman honor somewhat, defeating </w:t>
      </w:r>
      <w:proofErr w:type="spellStart"/>
      <w:r w:rsidR="00F9482C">
        <w:t>Decibalus</w:t>
      </w:r>
      <w:proofErr w:type="spellEnd"/>
      <w:r>
        <w:t xml:space="preserve"> at the battle of </w:t>
      </w:r>
      <w:proofErr w:type="spellStart"/>
      <w:r>
        <w:t>Tapae</w:t>
      </w:r>
      <w:proofErr w:type="spellEnd"/>
      <w:r>
        <w:t xml:space="preserve"> in the Iron Gates region, but before a decisive conclusion could be reached Domitian was forced to divert attention to a dangerous revolt on the Rhine led by the governor Saturninus. He negotiated peace with </w:t>
      </w:r>
      <w:proofErr w:type="spellStart"/>
      <w:r w:rsidR="00F9482C">
        <w:t>Decibalus</w:t>
      </w:r>
      <w:proofErr w:type="spellEnd"/>
      <w:r>
        <w:t xml:space="preserve"> in AD 89 that contemporaries regarded as deeply shameful: Rome agreed to pay an annual subsidy to Dacia, in effect treating </w:t>
      </w:r>
      <w:proofErr w:type="spellStart"/>
      <w:r w:rsidR="00F9482C">
        <w:t>Decibalus</w:t>
      </w:r>
      <w:proofErr w:type="spellEnd"/>
      <w:r>
        <w:t xml:space="preserve"> as a client king whose goodwill needed purchasing. The arrangement left Roman prestige on the Danube badly damaged.</w:t>
      </w:r>
    </w:p>
    <w:p w14:paraId="543FB228" w14:textId="77777777" w:rsidR="00D753B2" w:rsidRPr="0098093E" w:rsidRDefault="00D753B2" w:rsidP="00D753B2">
      <w:pPr>
        <w:pStyle w:val="Heading3"/>
        <w:rPr>
          <w:lang w:val="en-US"/>
        </w:rPr>
      </w:pPr>
      <w:r w:rsidRPr="0098093E">
        <w:rPr>
          <w:lang w:val="en-US"/>
        </w:rPr>
        <w:lastRenderedPageBreak/>
        <w:t>Trajan's First Dacian War (AD 101–102)</w:t>
      </w:r>
    </w:p>
    <w:p w14:paraId="2AA27BDA" w14:textId="220F2CBC" w:rsidR="00D753B2" w:rsidRDefault="00D753B2" w:rsidP="00D753B2">
      <w:r>
        <w:t xml:space="preserve">When Trajan became emperor in AD 98, he inherited both Domitian's unfinished business and a keen appreciation of its strategic implications. </w:t>
      </w:r>
      <w:proofErr w:type="spellStart"/>
      <w:r w:rsidR="00F9482C">
        <w:t>Decibalus</w:t>
      </w:r>
      <w:proofErr w:type="spellEnd"/>
      <w:r>
        <w:t xml:space="preserve"> had used the Roman subsidy and the peace years to further strengthen Dacian fortifications and military capacity. In AD 101 Trajan crossed the Danube at the head of a massive force, constructing a permanent bridge of boats and advancing into Dacian territory along two axes. The campaign involved hard fighting in mountainous terrain ill-suited to Roman tactical doctrine. A second engagement at </w:t>
      </w:r>
      <w:proofErr w:type="spellStart"/>
      <w:r>
        <w:t>Tapae</w:t>
      </w:r>
      <w:proofErr w:type="spellEnd"/>
      <w:r>
        <w:t xml:space="preserve"> was fiercely contested, and Dacian forces launched a dangerous counterthrust into Moesia that threatened to destabilize the Roman rear. Trajan suppressed the </w:t>
      </w:r>
      <w:proofErr w:type="spellStart"/>
      <w:r>
        <w:t>Moesian</w:t>
      </w:r>
      <w:proofErr w:type="spellEnd"/>
      <w:r>
        <w:t xml:space="preserve"> incursion and renewed his advance, forcing </w:t>
      </w:r>
      <w:proofErr w:type="spellStart"/>
      <w:r w:rsidR="00F9482C">
        <w:t>Decibalus</w:t>
      </w:r>
      <w:proofErr w:type="spellEnd"/>
      <w:r>
        <w:t xml:space="preserve"> to negotiate. The peace terms of AD 102 were punishing: </w:t>
      </w:r>
      <w:proofErr w:type="spellStart"/>
      <w:r w:rsidR="00F9482C">
        <w:t>Decibalus</w:t>
      </w:r>
      <w:proofErr w:type="spellEnd"/>
      <w:r>
        <w:t xml:space="preserve"> surrendered his Roman engineers and war machinery, demolished border fortifications, reduced his army, and acknowledged Roman suzerainty. He was permitted to retain his throne but as a dependent client, not an independent king.</w:t>
      </w:r>
    </w:p>
    <w:p w14:paraId="36763370" w14:textId="77777777" w:rsidR="00D753B2" w:rsidRPr="0098093E" w:rsidRDefault="00D753B2" w:rsidP="00D753B2">
      <w:pPr>
        <w:pStyle w:val="Heading3"/>
        <w:rPr>
          <w:lang w:val="en-US"/>
        </w:rPr>
      </w:pPr>
      <w:r w:rsidRPr="0098093E">
        <w:rPr>
          <w:lang w:val="en-US"/>
        </w:rPr>
        <w:t>Trajan's Second Dacian War and Annexation (AD 105–106)</w:t>
      </w:r>
    </w:p>
    <w:p w14:paraId="6FA00FF9" w14:textId="4F6FBB68" w:rsidR="00D753B2" w:rsidRDefault="00F9482C" w:rsidP="00D753B2">
      <w:proofErr w:type="spellStart"/>
      <w:r>
        <w:t>Decibalus</w:t>
      </w:r>
      <w:proofErr w:type="spellEnd"/>
      <w:r w:rsidR="00D753B2">
        <w:t xml:space="preserve"> proved an unwilling client. He quickly began rearming, intriguing with neighboring tribes, and attacking Roman-aligned peoples. By AD 105 Trajan had resolved on permanent annexation rather than another round of client diplomacy. He crossed the Danube on the extraordinary permanent stone bridge designed by the engineer Apollodorus of Damascus at </w:t>
      </w:r>
      <w:proofErr w:type="spellStart"/>
      <w:r w:rsidR="00D753B2">
        <w:t>Drobeta</w:t>
      </w:r>
      <w:proofErr w:type="spellEnd"/>
      <w:r w:rsidR="00D753B2">
        <w:t xml:space="preserve"> — an engineering feat so impressive that Hadrian later ordered its demolition lest it serve as an invasion route into Roman territory. Trajan drove methodically into the Dacian heartland, reducing the great fortress complexes of the </w:t>
      </w:r>
      <w:proofErr w:type="spellStart"/>
      <w:r w:rsidR="00D753B2">
        <w:t>Or</w:t>
      </w:r>
      <w:r w:rsidR="00D753B2">
        <w:rPr>
          <w:rFonts w:ascii="Cambria" w:hAnsi="Cambria" w:cs="Cambria"/>
        </w:rPr>
        <w:t>ăș</w:t>
      </w:r>
      <w:r w:rsidR="00D753B2">
        <w:t>tie</w:t>
      </w:r>
      <w:proofErr w:type="spellEnd"/>
      <w:r w:rsidR="00D753B2">
        <w:t xml:space="preserve"> Mountains </w:t>
      </w:r>
      <w:r w:rsidR="00D753B2">
        <w:rPr>
          <w:rFonts w:cs="Souvenir Lt BT"/>
        </w:rPr>
        <w:t>—</w:t>
      </w:r>
      <w:r w:rsidR="00D753B2">
        <w:t xml:space="preserve"> </w:t>
      </w:r>
      <w:proofErr w:type="spellStart"/>
      <w:r w:rsidR="00D753B2">
        <w:t>Blidaru</w:t>
      </w:r>
      <w:proofErr w:type="spellEnd"/>
      <w:r w:rsidR="00D753B2">
        <w:t xml:space="preserve">, </w:t>
      </w:r>
      <w:proofErr w:type="spellStart"/>
      <w:r w:rsidR="00D753B2">
        <w:t>Coste</w:t>
      </w:r>
      <w:r w:rsidR="00D753B2">
        <w:rPr>
          <w:rFonts w:ascii="Cambria" w:hAnsi="Cambria" w:cs="Cambria"/>
        </w:rPr>
        <w:t>ș</w:t>
      </w:r>
      <w:r w:rsidR="00D753B2">
        <w:t>ti</w:t>
      </w:r>
      <w:proofErr w:type="spellEnd"/>
      <w:r w:rsidR="00D753B2">
        <w:t xml:space="preserve">, and the royal capital </w:t>
      </w:r>
      <w:proofErr w:type="spellStart"/>
      <w:r w:rsidR="00D753B2">
        <w:t>Sarmizegetusa</w:t>
      </w:r>
      <w:proofErr w:type="spellEnd"/>
      <w:r w:rsidR="00D753B2">
        <w:t xml:space="preserve"> Regia </w:t>
      </w:r>
      <w:r w:rsidR="00D753B2">
        <w:rPr>
          <w:rFonts w:cs="Souvenir Lt BT"/>
        </w:rPr>
        <w:t>—</w:t>
      </w:r>
      <w:r w:rsidR="00D753B2">
        <w:t xml:space="preserve"> one by one. </w:t>
      </w:r>
      <w:proofErr w:type="spellStart"/>
      <w:r>
        <w:t>Decibalus</w:t>
      </w:r>
      <w:proofErr w:type="spellEnd"/>
      <w:r w:rsidR="00D753B2">
        <w:t xml:space="preserve"> fled as his capital fell but was cornered and took his own life rather than be paraded through Rome. Dacia was formally organized as a Roman province in AD 106. The conquest delivered enormous material rewards: Trajan reportedly seized half a million pounds of gold and a million pounds of silver from Dacian royal treasuries, financing the forum, markets, and column that still bear his name in Rome today.</w:t>
      </w:r>
    </w:p>
    <w:p w14:paraId="64B00D0E" w14:textId="6A91BDD0" w:rsidR="00D753B2" w:rsidRDefault="00D753B2" w:rsidP="00D753B2">
      <w:r>
        <w:t>The Dacian wars trace a uniquely complete arc among Rome's frontier conflicts of this era: from humiliation, through client diplomacy, to outright conquest. Unlike Germania, where the Rhine became a permanent limit, or Parthia, where negotiated compromise endured, Dacia was simply absorbed — its people Romanized so thoroughly that their descendants today speak a Latin-derived language and call their country Romania. Trajan's Column, rising still in Rome, records in 155 carved scenes the campaigns that made it so.</w:t>
      </w:r>
    </w:p>
    <w:p w14:paraId="4E22702D" w14:textId="77777777" w:rsidR="00D753B2" w:rsidRDefault="00D753B2" w:rsidP="00D753B2">
      <w:pPr>
        <w:pStyle w:val="Heading2"/>
      </w:pPr>
      <w:r>
        <w:t>Rome and Parthia at War, AD 54–138</w:t>
      </w:r>
    </w:p>
    <w:p w14:paraId="1A365873" w14:textId="77777777" w:rsidR="00D753B2" w:rsidRDefault="00D753B2" w:rsidP="00D753B2">
      <w:r>
        <w:t>The eight decades between Nero's accession and the death of Hadrian saw Rome and Parthia locked in a recurring struggle for dominance over the ancient Near East. The central bone of contention was the kingdom of Armenia, a buffer state that both empires regarded as essential to their security and prestige. Three distinct phases of conflict unfolded across this period, each shaped by the personalities of emperors and the capabilities of their generals.</w:t>
      </w:r>
    </w:p>
    <w:p w14:paraId="31EBEF0C" w14:textId="77777777" w:rsidR="00D753B2" w:rsidRPr="0098093E" w:rsidRDefault="00D753B2" w:rsidP="00D753B2">
      <w:pPr>
        <w:pStyle w:val="Heading3"/>
        <w:rPr>
          <w:lang w:val="en-US"/>
        </w:rPr>
      </w:pPr>
      <w:r w:rsidRPr="0098093E">
        <w:rPr>
          <w:lang w:val="en-US"/>
        </w:rPr>
        <w:t>The Neronian War in Armenia (AD 54–63)</w:t>
      </w:r>
    </w:p>
    <w:p w14:paraId="433E6CD6" w14:textId="5419675B" w:rsidR="00D753B2" w:rsidRDefault="00D753B2" w:rsidP="00D753B2">
      <w:r>
        <w:t xml:space="preserve">When the Parthian king Vologases I installed his brother Tiridates on the Armenian throne around AD 54, Nero's government treated it as a casus belli. The emperor dispatched Gnaeus Domitius Corbulo, arguably Rome's finest soldier of the era, to the eastern frontier. </w:t>
      </w:r>
      <w:proofErr w:type="spellStart"/>
      <w:r>
        <w:t>Corbulo</w:t>
      </w:r>
      <w:proofErr w:type="spellEnd"/>
      <w:r>
        <w:t xml:space="preserve"> spent several years reconditioning his forces</w:t>
      </w:r>
      <w:r w:rsidR="001E07CF">
        <w:t xml:space="preserve"> </w:t>
      </w:r>
      <w:r>
        <w:t xml:space="preserve">before striking north from Syria. Between 58 and 60 he seized the </w:t>
      </w:r>
      <w:r>
        <w:lastRenderedPageBreak/>
        <w:t xml:space="preserve">Armenian capital </w:t>
      </w:r>
      <w:proofErr w:type="spellStart"/>
      <w:r>
        <w:t>Artaxata</w:t>
      </w:r>
      <w:proofErr w:type="spellEnd"/>
      <w:r>
        <w:t xml:space="preserve"> and burned it, then captured and demolished </w:t>
      </w:r>
      <w:proofErr w:type="spellStart"/>
      <w:r>
        <w:t>Tigranocerta</w:t>
      </w:r>
      <w:proofErr w:type="spellEnd"/>
      <w:r>
        <w:t xml:space="preserve">. Rome installed a pro-Roman client king, seemingly achieving its objectives. The Parthians responded by reinforcing the Armenian front, and in AD 62 a Roman force under Lucius Caesennius Paetus was cornered and humiliated at </w:t>
      </w:r>
      <w:proofErr w:type="spellStart"/>
      <w:r>
        <w:t>Rhandeia</w:t>
      </w:r>
      <w:proofErr w:type="spellEnd"/>
      <w:r>
        <w:t xml:space="preserve">, compelled to pass under the yoke in echoes of the </w:t>
      </w:r>
      <w:proofErr w:type="spellStart"/>
      <w:r>
        <w:t>Caudine</w:t>
      </w:r>
      <w:proofErr w:type="spellEnd"/>
      <w:r>
        <w:t xml:space="preserve"> Forks. </w:t>
      </w:r>
      <w:proofErr w:type="spellStart"/>
      <w:r>
        <w:t>Corbulo</w:t>
      </w:r>
      <w:proofErr w:type="spellEnd"/>
      <w:r>
        <w:t xml:space="preserve"> returned with overwhelming force in 63, marching on </w:t>
      </w:r>
      <w:proofErr w:type="spellStart"/>
      <w:r>
        <w:t>Tigranocerta</w:t>
      </w:r>
      <w:proofErr w:type="spellEnd"/>
      <w:r>
        <w:t xml:space="preserve"> again. The Parthians, unwilling to risk a full battle, negotiated. The resulting compromise at </w:t>
      </w:r>
      <w:proofErr w:type="spellStart"/>
      <w:r>
        <w:t>Rhandeia</w:t>
      </w:r>
      <w:proofErr w:type="spellEnd"/>
      <w:r>
        <w:t xml:space="preserve"> was diplomatically elegant: Tiridates would rule Armenia, acknowledging Parthian blood, but receive his crown from Nero's hands in Rome, acknowledging Roman suzerainty. This face-saving formula kept the peace for over a decade.</w:t>
      </w:r>
    </w:p>
    <w:p w14:paraId="4CE2208A" w14:textId="77777777" w:rsidR="00D753B2" w:rsidRDefault="00D753B2" w:rsidP="00D753B2">
      <w:pPr>
        <w:pStyle w:val="Heading3"/>
      </w:pPr>
      <w:proofErr w:type="spellStart"/>
      <w:r>
        <w:t>Trajan's</w:t>
      </w:r>
      <w:proofErr w:type="spellEnd"/>
      <w:r>
        <w:t xml:space="preserve"> </w:t>
      </w:r>
      <w:proofErr w:type="spellStart"/>
      <w:r>
        <w:t>Parthian</w:t>
      </w:r>
      <w:proofErr w:type="spellEnd"/>
      <w:r>
        <w:t xml:space="preserve"> War (AD 113–117)</w:t>
      </w:r>
    </w:p>
    <w:p w14:paraId="1A071CF6" w14:textId="39AA82EE" w:rsidR="00D753B2" w:rsidRDefault="00D753B2" w:rsidP="00D753B2">
      <w:r>
        <w:t>After a long interval of relative stability, Emperor Trajan launched the most ambitious Roman offensive in the east since Mark Antony. His pretext was another Armenian succession dispute, but his ambitions far exceeded the settlement of a client kingdom. In AD 114 he annexed Armenia outright as a province, then in 115–116 drove south through Mesopotamia, capturing the Parthian capitals Ctesiphon and Seleucia on the Tigris and descending the river to the Persian Gulf</w:t>
      </w:r>
      <w:r w:rsidR="00DE2E70">
        <w:t>,</w:t>
      </w:r>
      <w:r>
        <w:t xml:space="preserve"> the furthest point ever reached by a Roman army. At the Gulf he reportedly lamented that he was too old to follow the path of Alexander. The campaign's triumph was short-lived. Massive revolts broke out across the newly conquered territories in 116–117, Jewish communities from Cyrene to Mesopotamia rose in rebellion, and Parthian forces under </w:t>
      </w:r>
      <w:proofErr w:type="spellStart"/>
      <w:r>
        <w:t>Sanatruces</w:t>
      </w:r>
      <w:proofErr w:type="spellEnd"/>
      <w:r>
        <w:t xml:space="preserve"> and Chosroes cut off Roman detachments. Trajan suppressed the rebellions with great brutality but died in August 117 before he could consolidate his gains.</w:t>
      </w:r>
    </w:p>
    <w:p w14:paraId="1DEEC024" w14:textId="77777777" w:rsidR="00D753B2" w:rsidRPr="0098093E" w:rsidRDefault="00D753B2" w:rsidP="00D753B2">
      <w:pPr>
        <w:pStyle w:val="Heading3"/>
        <w:rPr>
          <w:lang w:val="en-US"/>
        </w:rPr>
      </w:pPr>
      <w:r w:rsidRPr="0098093E">
        <w:rPr>
          <w:lang w:val="en-US"/>
        </w:rPr>
        <w:t>Hadrian's Consolidation and the Quiet Frontier (AD 117–138)</w:t>
      </w:r>
    </w:p>
    <w:p w14:paraId="73A15658" w14:textId="317C093E" w:rsidR="00D753B2" w:rsidRDefault="00D753B2" w:rsidP="00D753B2">
      <w:r>
        <w:t>Hadrian immediately renounced Trajan's Mesopotamian conquests, pulling Rome back to the Euphrates. The decision was controversial</w:t>
      </w:r>
      <w:r w:rsidR="009C41A4">
        <w:t>, as</w:t>
      </w:r>
      <w:r>
        <w:t xml:space="preserve"> he was accused of abandoning hard-won territory</w:t>
      </w:r>
      <w:r w:rsidR="009C41A4">
        <w:t>,</w:t>
      </w:r>
      <w:r>
        <w:t xml:space="preserve"> but proved strategically sound. Hadrian recognized that garrisoning vast tracts of hostile Mesopotamia overstretched Roman logistics, and he spent his reign constructing a defensible imperial perimeter, of which Hadrian's Wall in Britain is the most famous expression. In the east, the Euphrates became the accepted boundary, and relations with Parthia under Osroes and later Vologases III remained largely peaceful. The Armenian question was managed through diplomacy rather than force. Hadrian's reign thus ended the cycle of direct military confrontation, establishing a stable if uneasy equilibrium that would last until the reign of Marcus Aurelius.</w:t>
      </w:r>
    </w:p>
    <w:p w14:paraId="1AE73527" w14:textId="77777777" w:rsidR="00D753B2" w:rsidRDefault="00D753B2" w:rsidP="00D753B2">
      <w:pPr>
        <w:pStyle w:val="Heading3"/>
      </w:pPr>
      <w:proofErr w:type="spellStart"/>
      <w:r>
        <w:t>Military</w:t>
      </w:r>
      <w:proofErr w:type="spellEnd"/>
      <w:r>
        <w:t xml:space="preserve"> Character of the Wars</w:t>
      </w:r>
    </w:p>
    <w:p w14:paraId="33F2F4D4" w14:textId="59FCB5F4" w:rsidR="00D753B2" w:rsidRDefault="00D753B2" w:rsidP="00D753B2">
      <w:r>
        <w:t xml:space="preserve">These conflicts illustrated both Roman and Parthian strengths and limitations. Rome excelled at siege warfare and set-piece battle; </w:t>
      </w:r>
      <w:proofErr w:type="spellStart"/>
      <w:r>
        <w:t>Corbulo</w:t>
      </w:r>
      <w:proofErr w:type="spellEnd"/>
      <w:r>
        <w:t xml:space="preserve"> and Trajan demonstrated that determined legionary forces could march virtually anywhere in the region. The Parthians, however, were masters of strategic withdrawal and harassment, able to melt before Roman advances and return once supply lines stretched thin. Armenia's mountainous terrain neutralized much of Rome's tactical superiority. The ultimate lesson</w:t>
      </w:r>
      <w:r w:rsidR="00C51600">
        <w:t>,</w:t>
      </w:r>
      <w:r>
        <w:t xml:space="preserve"> learned painfully by Trajan and accepted calmly by Hadrian</w:t>
      </w:r>
      <w:r w:rsidR="00C51600">
        <w:t>,</w:t>
      </w:r>
      <w:r>
        <w:t xml:space="preserve"> was that conquest east of the Euphrates was possible but not sustainable.</w:t>
      </w:r>
    </w:p>
    <w:p w14:paraId="710EBE49" w14:textId="77777777" w:rsidR="00D753B2" w:rsidRDefault="00D753B2" w:rsidP="00D753B2">
      <w:pPr>
        <w:pStyle w:val="Heading2"/>
      </w:pPr>
      <w:r>
        <w:t>Rome in Judea, AD 66–136</w:t>
      </w:r>
    </w:p>
    <w:p w14:paraId="5DA6E3EA" w14:textId="77777777" w:rsidR="00D753B2" w:rsidRDefault="00D753B2" w:rsidP="00D753B2">
      <w:r>
        <w:t xml:space="preserve">The seven decades between the outbreak of the First Jewish War and the suppression of the Bar Kokhba revolt represent one of the most brutal chapters in Roman provincial history. Three successive conflicts transformed Judea from a restive but functioning province into a depopulated </w:t>
      </w:r>
      <w:r>
        <w:lastRenderedPageBreak/>
        <w:t>wasteland, erased Jerusalem from the map, and ended the Jewish presence in their ancestral homeland for nearly two millennia. No other series of provincial wars cost Rome so much blood or was prosecuted with such systematic destructiveness.</w:t>
      </w:r>
    </w:p>
    <w:p w14:paraId="6682806A" w14:textId="77777777" w:rsidR="00D753B2" w:rsidRPr="0098093E" w:rsidRDefault="00D753B2" w:rsidP="00D753B2">
      <w:pPr>
        <w:pStyle w:val="Heading3"/>
        <w:rPr>
          <w:lang w:val="en-US"/>
        </w:rPr>
      </w:pPr>
      <w:r w:rsidRPr="0098093E">
        <w:rPr>
          <w:lang w:val="en-US"/>
        </w:rPr>
        <w:t>The First Jewish War (AD 66–73)</w:t>
      </w:r>
    </w:p>
    <w:p w14:paraId="37855EBD" w14:textId="57123E1B" w:rsidR="00D753B2" w:rsidRDefault="00D753B2" w:rsidP="00D753B2">
      <w:r>
        <w:t xml:space="preserve">The revolt that broke out in AD 66 was the product of decades of maladministration, religious provocation, and social tension. The procurator </w:t>
      </w:r>
      <w:proofErr w:type="spellStart"/>
      <w:r>
        <w:t>Gessius</w:t>
      </w:r>
      <w:proofErr w:type="spellEnd"/>
      <w:r>
        <w:t xml:space="preserve"> Florus's seizure of funds from the Temple treasury in Jerusalem triggered open insurrection. Roman forces under Cestius Gallus, the governor of Syria, marched on Jerusalem but suffered a shocking reverse at the pass of Beth Horon, losing an entire cohort's eagle</w:t>
      </w:r>
      <w:r w:rsidR="00C51600">
        <w:t>,</w:t>
      </w:r>
      <w:r>
        <w:t xml:space="preserve"> a humiliation that electrified Jewish resistance across the province. The emperor Nero responded by dispatching one of his most capable generals, Titus Flavius Vespasianus, with three legions and substantial auxiliary forces. Vespasian conducted a methodical campaign from AD 67–68, systematically reducing Galilee and the coastal regions before tightening the noose around Jerusalem. His campaign in Galilee produced the siege and fall of </w:t>
      </w:r>
      <w:proofErr w:type="spellStart"/>
      <w:r>
        <w:t>Jotapata</w:t>
      </w:r>
      <w:proofErr w:type="spellEnd"/>
      <w:r>
        <w:t>, where the Jewish commander Josephus surrendered and subsequently became Rome's most valuable interpreter and chronicler of the war. Vespasian's advance was interrupted by the political chaos of the Year of the Four Emperors following Nero's death in AD 68. When Vespasian himself was proclaimed emperor in AD 69, he transferred command to his son Titus. Titus besieged Jerusalem with four legions in the spring of AD 70. The city was riven by factional fighting between Jewish rebel groups even as Roman siege works encircled it. After five months of bitter fighting, the walls were breached and the city systematically destroyed. The Temple</w:t>
      </w:r>
      <w:r w:rsidR="00623B10">
        <w:t>, which was</w:t>
      </w:r>
      <w:r>
        <w:t xml:space="preserve"> the spiritual center of Judaism</w:t>
      </w:r>
      <w:r w:rsidR="00C51600">
        <w:t>,</w:t>
      </w:r>
      <w:r>
        <w:t xml:space="preserve"> was burned in August AD 70, its treasures carried to Rome for Titus's triumph. Resistance continued at isolated fortresses; Masada, the last holdout on a sheer plateau above the Dead Sea, fell in AD 73 after the Romans constructed a massive assault ramp. According to Josephus, its nearly one thousand defenders chose mass suicide over capture.</w:t>
      </w:r>
    </w:p>
    <w:p w14:paraId="129058A5" w14:textId="77777777" w:rsidR="00D753B2" w:rsidRPr="0098093E" w:rsidRDefault="00D753B2" w:rsidP="00D753B2">
      <w:pPr>
        <w:pStyle w:val="Heading3"/>
        <w:rPr>
          <w:lang w:val="en-US"/>
        </w:rPr>
      </w:pPr>
      <w:r w:rsidRPr="0098093E">
        <w:rPr>
          <w:lang w:val="en-US"/>
        </w:rPr>
        <w:t xml:space="preserve">The Quietus War and </w:t>
      </w:r>
      <w:proofErr w:type="spellStart"/>
      <w:r w:rsidRPr="0098093E">
        <w:rPr>
          <w:lang w:val="en-US"/>
        </w:rPr>
        <w:t>Kitos</w:t>
      </w:r>
      <w:proofErr w:type="spellEnd"/>
      <w:r w:rsidRPr="0098093E">
        <w:rPr>
          <w:lang w:val="en-US"/>
        </w:rPr>
        <w:t xml:space="preserve"> War (AD 115–117)</w:t>
      </w:r>
    </w:p>
    <w:p w14:paraId="46A57F91" w14:textId="790980F8" w:rsidR="00D753B2" w:rsidRDefault="00D753B2" w:rsidP="00D753B2">
      <w:r>
        <w:t>During Trajan's Parthian campaign, a vast Jewish uprising erupted simultaneously across the diaspora</w:t>
      </w:r>
      <w:r w:rsidR="00623B10">
        <w:t>,</w:t>
      </w:r>
      <w:r>
        <w:t xml:space="preserve"> in Cyrenaica, Egypt, Cyprus, and Mesopotamia</w:t>
      </w:r>
      <w:r w:rsidR="00623B10">
        <w:t>,</w:t>
      </w:r>
      <w:r>
        <w:t xml:space="preserve"> known as the </w:t>
      </w:r>
      <w:proofErr w:type="spellStart"/>
      <w:r>
        <w:t>Kitos</w:t>
      </w:r>
      <w:proofErr w:type="spellEnd"/>
      <w:r>
        <w:t xml:space="preserve"> War. The scale of violence was catastrophic on both sides; ancient sources, though given to exaggeration, describe hundreds of thousands killed. The revolt in Mesopotamia directly threatened Trajan's supply lines. The general Lu</w:t>
      </w:r>
      <w:r w:rsidR="0028254E">
        <w:t>c</w:t>
      </w:r>
      <w:r>
        <w:t>ius Quietus suppressed the rising with great ferocity, clearing Mesopotamia and then being appointed governor of Judea to forestall unrest there. The revolts were crushed by AD 117, but the Jewish communities of Cyrenaica and Cyprus were effectively destroyed.</w:t>
      </w:r>
    </w:p>
    <w:p w14:paraId="561BBE68" w14:textId="77777777" w:rsidR="00D753B2" w:rsidRPr="0098093E" w:rsidRDefault="00D753B2" w:rsidP="00D753B2">
      <w:pPr>
        <w:pStyle w:val="Heading3"/>
        <w:rPr>
          <w:lang w:val="en-US"/>
        </w:rPr>
      </w:pPr>
      <w:r w:rsidRPr="0098093E">
        <w:rPr>
          <w:lang w:val="en-US"/>
        </w:rPr>
        <w:t>The Bar Kokhba Revolt (AD 132–136)</w:t>
      </w:r>
    </w:p>
    <w:p w14:paraId="016488BB" w14:textId="214B9F20" w:rsidR="00D753B2" w:rsidRDefault="00D753B2" w:rsidP="00D753B2">
      <w:r>
        <w:t xml:space="preserve">The final and most ferocious conflict was ignited by Hadrian's decision to rebuild Jerusalem as a Roman colonia, Aelia Capitolina, and to construct a temple to Jupiter on or near the site of the destroyed Jewish Temple. Simon bar Kokhba, regarded by many Jews as the promised messiah, led a revolt of extraordinary initial effectiveness. Roman forces were driven from much of Judea and suffered very heavy casualties. The emperor dispatched Sextus Julius Severus from Britain, his most trusted general, who prosecuted a methodical campaign of attrition, reducing Jewish strongholds one by one rather than risking open battle. Bar Kokhba made his last stand at Betar, southwest of Jerusalem, which fell in AD 135. Bar Kokhba was killed in the fighting. The reprisals were annihilatory: Judea was renamed Syria Palaestina, Jerusalem was rebuilt as Aelia Capitolina barred </w:t>
      </w:r>
      <w:r>
        <w:lastRenderedPageBreak/>
        <w:t>to Jews on pain of death, and the province's Jewish population was killed, enslaved, or dispersed in numbers that ancient sources place in the hundreds of thousands.</w:t>
      </w:r>
    </w:p>
    <w:p w14:paraId="5E499C7C" w14:textId="28F99CFE" w:rsidR="00CF087B" w:rsidRPr="00413256" w:rsidRDefault="00D753B2" w:rsidP="00D753B2">
      <w:r>
        <w:t>The Roman wars in Judea stand apart from the other frontier conflicts of this era in their finality. In Germania, Britannia, and against Parthia, Rome eventually reached an accommodation</w:t>
      </w:r>
      <w:r w:rsidR="00860A88">
        <w:t>:</w:t>
      </w:r>
      <w:r>
        <w:t xml:space="preserve"> a defended line, a diplomatic formula, a sphere of influence acknowledged on both sides. In Judea, the outcome was erasure. The province that emerged from AD 136 bore a new name, a new capital, and a population stripped of its dominant culture. Of all the military theatres examined across this series of summaries, Judea alone ended not in a frontier but in an obliteration.</w:t>
      </w:r>
      <w:r w:rsidRPr="00413256">
        <w:t xml:space="preserve"> </w:t>
      </w:r>
    </w:p>
    <w:p w14:paraId="002A4C9D" w14:textId="4AF1C45B" w:rsidR="00E32FC8" w:rsidRDefault="00E32FC8" w:rsidP="00E32FC8">
      <w:pPr>
        <w:pStyle w:val="Heading2"/>
        <w:rPr>
          <w:lang w:val="fr-FR"/>
        </w:rPr>
      </w:pPr>
      <w:r>
        <w:rPr>
          <w:lang w:val="fr-FR"/>
        </w:rPr>
        <w:t>Bibliography</w:t>
      </w:r>
      <w:r w:rsidRPr="00E559C8">
        <w:rPr>
          <w:lang w:val="fr-FR"/>
        </w:rPr>
        <w:t xml:space="preserve"> </w:t>
      </w:r>
    </w:p>
    <w:p w14:paraId="71C9CEB7" w14:textId="77777777" w:rsidR="00E32FC8" w:rsidRDefault="00E32FC8" w:rsidP="00E32FC8">
      <w:pPr>
        <w:pStyle w:val="Heading3"/>
      </w:pPr>
      <w:r>
        <w:t>Germania</w:t>
      </w:r>
    </w:p>
    <w:p w14:paraId="660C3EB6" w14:textId="77777777" w:rsidR="00E32FC8" w:rsidRPr="008D613D" w:rsidRDefault="00E32FC8" w:rsidP="00E32FC8">
      <w:proofErr w:type="spellStart"/>
      <w:r w:rsidRPr="0030412C">
        <w:rPr>
          <w:i/>
          <w:iCs/>
        </w:rPr>
        <w:t>Teutoburg</w:t>
      </w:r>
      <w:proofErr w:type="spellEnd"/>
      <w:r w:rsidRPr="0030412C">
        <w:rPr>
          <w:i/>
          <w:iCs/>
        </w:rPr>
        <w:t xml:space="preserve"> Forest AD 9</w:t>
      </w:r>
      <w:r w:rsidRPr="008D613D">
        <w:t xml:space="preserve"> – Michael M</w:t>
      </w:r>
      <w:r>
        <w:t>cNally / Peter Dennis – Osprey - 2011</w:t>
      </w:r>
    </w:p>
    <w:p w14:paraId="7ECEBA7C" w14:textId="77777777" w:rsidR="00E32FC8" w:rsidRPr="00C025CE" w:rsidRDefault="00E32FC8" w:rsidP="00E32FC8">
      <w:pPr>
        <w:pStyle w:val="Heading3"/>
      </w:pPr>
      <w:r>
        <w:t>Britannia</w:t>
      </w:r>
    </w:p>
    <w:p w14:paraId="5BD5163D" w14:textId="77777777" w:rsidR="00E32FC8" w:rsidRPr="00386DEC" w:rsidRDefault="00E32FC8" w:rsidP="00E32FC8">
      <w:pPr>
        <w:rPr>
          <w:i/>
          <w:iCs/>
        </w:rPr>
      </w:pPr>
      <w:r>
        <w:rPr>
          <w:i/>
          <w:iCs/>
        </w:rPr>
        <w:t xml:space="preserve">Britannia AD 43 – The Claudian Invasion </w:t>
      </w:r>
      <w:r>
        <w:t>–</w:t>
      </w:r>
      <w:r w:rsidRPr="00564589">
        <w:t xml:space="preserve"> </w:t>
      </w:r>
      <w:r>
        <w:t>Nic Fields / Steve Noon – Osprey – 2020</w:t>
      </w:r>
      <w:r>
        <w:rPr>
          <w:i/>
          <w:iCs/>
        </w:rPr>
        <w:br/>
      </w:r>
      <w:r w:rsidRPr="00DD0F2B">
        <w:rPr>
          <w:i/>
          <w:iCs/>
        </w:rPr>
        <w:t>Britannia AD 43-105 – British Celtic Warrior versus Roman Soldier</w:t>
      </w:r>
      <w:r>
        <w:t xml:space="preserve"> – William Horsted / Adam Hook </w:t>
      </w:r>
      <w:r w:rsidRPr="00985A40">
        <w:rPr>
          <w:i/>
          <w:iCs/>
        </w:rPr>
        <w:t>– Osprey – 2022</w:t>
      </w:r>
      <w:r w:rsidRPr="00985A40">
        <w:rPr>
          <w:i/>
          <w:iCs/>
        </w:rPr>
        <w:br/>
        <w:t>Boudicca’s Rebellion AD 60-61</w:t>
      </w:r>
      <w:r>
        <w:t xml:space="preserve"> – Nic Fields / Peter Dennis – Osprey - 2011</w:t>
      </w:r>
    </w:p>
    <w:p w14:paraId="18C31148" w14:textId="77777777" w:rsidR="00E32FC8" w:rsidRDefault="00E32FC8" w:rsidP="00E32FC8">
      <w:pPr>
        <w:pStyle w:val="Heading3"/>
      </w:pPr>
      <w:r>
        <w:t>Dacia</w:t>
      </w:r>
    </w:p>
    <w:p w14:paraId="0E7AB8F2" w14:textId="77777777" w:rsidR="00E32FC8" w:rsidRDefault="00E32FC8" w:rsidP="00E32FC8">
      <w:r w:rsidRPr="005B133C">
        <w:rPr>
          <w:i/>
          <w:iCs/>
        </w:rPr>
        <w:t>The Dacians and Getae at War – 4</w:t>
      </w:r>
      <w:r w:rsidRPr="005B133C">
        <w:rPr>
          <w:i/>
          <w:iCs/>
          <w:vertAlign w:val="superscript"/>
        </w:rPr>
        <w:t>th</w:t>
      </w:r>
      <w:r w:rsidRPr="005B133C">
        <w:rPr>
          <w:i/>
          <w:iCs/>
        </w:rPr>
        <w:t xml:space="preserve"> Century BC – 2</w:t>
      </w:r>
      <w:r w:rsidRPr="005B133C">
        <w:rPr>
          <w:i/>
          <w:iCs/>
          <w:vertAlign w:val="superscript"/>
        </w:rPr>
        <w:t>nd</w:t>
      </w:r>
      <w:r w:rsidRPr="005B133C">
        <w:rPr>
          <w:i/>
          <w:iCs/>
        </w:rPr>
        <w:t xml:space="preserve"> Century AD</w:t>
      </w:r>
      <w:r>
        <w:t xml:space="preserve"> – Andrei </w:t>
      </w:r>
      <w:proofErr w:type="spellStart"/>
      <w:r>
        <w:t>Pogacias</w:t>
      </w:r>
      <w:proofErr w:type="spellEnd"/>
      <w:r>
        <w:t xml:space="preserve"> / Catalin Draghici – Osprey – 2023</w:t>
      </w:r>
      <w:r>
        <w:br/>
      </w:r>
      <w:r w:rsidRPr="00270A9C">
        <w:rPr>
          <w:i/>
          <w:iCs/>
        </w:rPr>
        <w:t>Roman Soldier versus Dacian Warrior</w:t>
      </w:r>
      <w:r>
        <w:t xml:space="preserve"> – Murray Dahm / Giuseppe Rava – Osprey - 2025</w:t>
      </w:r>
    </w:p>
    <w:p w14:paraId="1515E1D3" w14:textId="77777777" w:rsidR="00E32FC8" w:rsidRDefault="00E32FC8" w:rsidP="00E32FC8">
      <w:pPr>
        <w:pStyle w:val="Heading3"/>
      </w:pPr>
      <w:proofErr w:type="spellStart"/>
      <w:r>
        <w:t>Parthia</w:t>
      </w:r>
      <w:proofErr w:type="spellEnd"/>
    </w:p>
    <w:p w14:paraId="03852131" w14:textId="77777777" w:rsidR="00E32FC8" w:rsidRDefault="00E32FC8" w:rsidP="00E32FC8">
      <w:r w:rsidRPr="005B133C">
        <w:rPr>
          <w:i/>
          <w:iCs/>
        </w:rPr>
        <w:t>Roman Soldier versus Parthian Warrior</w:t>
      </w:r>
      <w:r>
        <w:t xml:space="preserve"> – Si Sheppard / Johnny Shumate – Osprey – 2020</w:t>
      </w:r>
    </w:p>
    <w:p w14:paraId="2556F77F" w14:textId="77777777" w:rsidR="00E32FC8" w:rsidRDefault="00E32FC8" w:rsidP="00E32FC8">
      <w:pPr>
        <w:pStyle w:val="Heading3"/>
      </w:pPr>
      <w:r>
        <w:t>Judea</w:t>
      </w:r>
    </w:p>
    <w:p w14:paraId="14617A70" w14:textId="77777777" w:rsidR="00E32FC8" w:rsidRDefault="00E32FC8" w:rsidP="00E32FC8">
      <w:r>
        <w:rPr>
          <w:i/>
          <w:iCs/>
        </w:rPr>
        <w:t xml:space="preserve">The Jewish Revolt AD 66-74 </w:t>
      </w:r>
      <w:r w:rsidRPr="00591D61">
        <w:t>– Si Sheppard</w:t>
      </w:r>
      <w:r>
        <w:t xml:space="preserve"> / Peter Dennis – Osprey – 2013</w:t>
      </w:r>
      <w:r>
        <w:rPr>
          <w:i/>
          <w:iCs/>
        </w:rPr>
        <w:br/>
      </w:r>
      <w:r w:rsidRPr="005B133C">
        <w:rPr>
          <w:i/>
          <w:iCs/>
        </w:rPr>
        <w:t>The Bar Kokhba War AD 132-136</w:t>
      </w:r>
      <w:r>
        <w:t xml:space="preserve"> – Lindsay Powell / Peter Dennis – Osprey – 2017</w:t>
      </w:r>
    </w:p>
    <w:p w14:paraId="13D2D4E4" w14:textId="2C4F4886" w:rsidR="0071217C" w:rsidRDefault="0071217C" w:rsidP="0071217C">
      <w:pPr>
        <w:pStyle w:val="Heading1"/>
      </w:pPr>
      <w:r>
        <w:t xml:space="preserve">The </w:t>
      </w:r>
      <w:proofErr w:type="spellStart"/>
      <w:r>
        <w:t>Characters</w:t>
      </w:r>
      <w:proofErr w:type="spellEnd"/>
    </w:p>
    <w:p w14:paraId="21AA3AA3" w14:textId="58BE7262" w:rsidR="006A498B" w:rsidRDefault="006A498B" w:rsidP="0011600E">
      <w:pPr>
        <w:pStyle w:val="Heading2"/>
        <w:rPr>
          <w:lang w:val="fr-FR"/>
        </w:rPr>
      </w:pPr>
      <w:r>
        <w:rPr>
          <w:lang w:val="fr-FR"/>
        </w:rPr>
        <w:t>The Romans</w:t>
      </w:r>
    </w:p>
    <w:p w14:paraId="5DF12592" w14:textId="56FAA9B2" w:rsidR="0039056B" w:rsidRDefault="0039056B" w:rsidP="007B3A0C">
      <w:pPr>
        <w:pStyle w:val="Heading3"/>
      </w:pPr>
      <w:r w:rsidRPr="0039056B">
        <w:t xml:space="preserve">The </w:t>
      </w:r>
      <w:proofErr w:type="spellStart"/>
      <w:r w:rsidRPr="0039056B">
        <w:t>auxiliary</w:t>
      </w:r>
      <w:proofErr w:type="spellEnd"/>
      <w:r w:rsidRPr="0039056B">
        <w:t xml:space="preserve"> </w:t>
      </w:r>
      <w:proofErr w:type="spellStart"/>
      <w:r w:rsidRPr="0039056B">
        <w:t>cavalry</w:t>
      </w:r>
      <w:proofErr w:type="spellEnd"/>
      <w:r w:rsidRPr="0039056B">
        <w:t xml:space="preserve"> (</w:t>
      </w:r>
      <w:proofErr w:type="spellStart"/>
      <w:r w:rsidRPr="0039056B">
        <w:t>Rc</w:t>
      </w:r>
      <w:r w:rsidR="00091E84">
        <w:t>x</w:t>
      </w:r>
      <w:proofErr w:type="spellEnd"/>
      <w:r w:rsidRPr="0039056B">
        <w:t>)</w:t>
      </w:r>
    </w:p>
    <w:p w14:paraId="592FAAAF" w14:textId="57BA2F14" w:rsidR="000541A1" w:rsidRPr="000541A1" w:rsidRDefault="00A57087" w:rsidP="007860B5">
      <w:pPr>
        <w:jc w:val="both"/>
      </w:pPr>
      <w:r>
        <w:rPr>
          <w:noProof/>
        </w:rPr>
        <w:drawing>
          <wp:anchor distT="0" distB="0" distL="114300" distR="114300" simplePos="0" relativeHeight="251658240" behindDoc="1" locked="0" layoutInCell="1" allowOverlap="1" wp14:anchorId="1CACE4C4" wp14:editId="199CC4BD">
            <wp:simplePos x="0" y="0"/>
            <wp:positionH relativeFrom="margin">
              <wp:align>right</wp:align>
            </wp:positionH>
            <wp:positionV relativeFrom="paragraph">
              <wp:posOffset>27940</wp:posOffset>
            </wp:positionV>
            <wp:extent cx="1371600" cy="1321308"/>
            <wp:effectExtent l="0" t="0" r="0" b="0"/>
            <wp:wrapTight wrapText="bothSides">
              <wp:wrapPolygon edited="0">
                <wp:start x="0" y="0"/>
                <wp:lineTo x="0" y="21185"/>
                <wp:lineTo x="21300" y="21185"/>
                <wp:lineTo x="21300" y="0"/>
                <wp:lineTo x="0" y="0"/>
              </wp:wrapPolygon>
            </wp:wrapTight>
            <wp:docPr id="249546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546335" name="Picture 249546335"/>
                    <pic:cNvPicPr/>
                  </pic:nvPicPr>
                  <pic:blipFill>
                    <a:blip r:embed="rId8">
                      <a:extLst>
                        <a:ext uri="{28A0092B-C50C-407E-A947-70E740481C1C}">
                          <a14:useLocalDpi xmlns:a14="http://schemas.microsoft.com/office/drawing/2010/main" val="0"/>
                        </a:ext>
                      </a:extLst>
                    </a:blip>
                    <a:stretch>
                      <a:fillRect/>
                    </a:stretch>
                  </pic:blipFill>
                  <pic:spPr>
                    <a:xfrm>
                      <a:off x="0" y="0"/>
                      <a:ext cx="1371600" cy="1321308"/>
                    </a:xfrm>
                    <a:prstGeom prst="rect">
                      <a:avLst/>
                    </a:prstGeom>
                  </pic:spPr>
                </pic:pic>
              </a:graphicData>
            </a:graphic>
          </wp:anchor>
        </w:drawing>
      </w:r>
      <w:r w:rsidR="000541A1" w:rsidRPr="000541A1">
        <w:t xml:space="preserve">The Roman auxiliary cavalryman </w:t>
      </w:r>
      <w:r w:rsidR="001B6F84">
        <w:t>(</w:t>
      </w:r>
      <w:r w:rsidR="000541A1" w:rsidRPr="000541A1">
        <w:rPr>
          <w:i/>
          <w:iCs/>
        </w:rPr>
        <w:t>eques alaris</w:t>
      </w:r>
      <w:r w:rsidR="008360D4">
        <w:rPr>
          <w:i/>
          <w:iCs/>
        </w:rPr>
        <w:t>)</w:t>
      </w:r>
      <w:r w:rsidR="000541A1" w:rsidRPr="000541A1">
        <w:t xml:space="preserve"> was the empire's operational workhorse on every frontier from Britain to Mesopotamia. He wore a mail shirt (</w:t>
      </w:r>
      <w:r w:rsidR="000541A1" w:rsidRPr="000541A1">
        <w:rPr>
          <w:i/>
          <w:iCs/>
        </w:rPr>
        <w:t xml:space="preserve">lorica </w:t>
      </w:r>
      <w:proofErr w:type="spellStart"/>
      <w:r w:rsidR="000541A1" w:rsidRPr="000541A1">
        <w:rPr>
          <w:i/>
          <w:iCs/>
        </w:rPr>
        <w:t>hamata</w:t>
      </w:r>
      <w:proofErr w:type="spellEnd"/>
      <w:r w:rsidR="000541A1" w:rsidRPr="000541A1">
        <w:t xml:space="preserve">) over a woolen tunic, with a bronze or iron helmet of Coolus or Imperial Gallic pattern fitted with </w:t>
      </w:r>
      <w:proofErr w:type="spellStart"/>
      <w:r w:rsidR="000541A1" w:rsidRPr="000541A1">
        <w:t>cheekguards</w:t>
      </w:r>
      <w:proofErr w:type="spellEnd"/>
      <w:r w:rsidR="000541A1" w:rsidRPr="000541A1">
        <w:t>, a long cavalry sports helmet for parade, and leather breeches tucked into heavy boots. A large oval shield (</w:t>
      </w:r>
      <w:proofErr w:type="spellStart"/>
      <w:r w:rsidR="000541A1" w:rsidRPr="000541A1">
        <w:rPr>
          <w:i/>
          <w:iCs/>
        </w:rPr>
        <w:t>clipeus</w:t>
      </w:r>
      <w:proofErr w:type="spellEnd"/>
      <w:r w:rsidR="000541A1" w:rsidRPr="000541A1">
        <w:t>) provided protection, while a longer cavalry sword (</w:t>
      </w:r>
      <w:r w:rsidR="000541A1" w:rsidRPr="000541A1">
        <w:rPr>
          <w:i/>
          <w:iCs/>
        </w:rPr>
        <w:t>spatha</w:t>
      </w:r>
      <w:r w:rsidR="000541A1" w:rsidRPr="000541A1">
        <w:t>)</w:t>
      </w:r>
      <w:r w:rsidR="008360D4">
        <w:t>,</w:t>
      </w:r>
      <w:r w:rsidR="00641F6B">
        <w:t xml:space="preserve"> s</w:t>
      </w:r>
      <w:r w:rsidR="000541A1" w:rsidRPr="000541A1">
        <w:t xml:space="preserve">uperior to the legionary's </w:t>
      </w:r>
      <w:r w:rsidR="000541A1" w:rsidRPr="000541A1">
        <w:rPr>
          <w:i/>
          <w:iCs/>
        </w:rPr>
        <w:t>gladius</w:t>
      </w:r>
      <w:r w:rsidR="000541A1" w:rsidRPr="000541A1">
        <w:t xml:space="preserve"> for mounted slashing</w:t>
      </w:r>
      <w:r w:rsidR="008360D4">
        <w:t xml:space="preserve">, </w:t>
      </w:r>
      <w:r w:rsidR="000541A1" w:rsidRPr="000541A1">
        <w:t>served as his primary blade. A bundle of throwing javelins (</w:t>
      </w:r>
      <w:proofErr w:type="spellStart"/>
      <w:r w:rsidR="000541A1" w:rsidRPr="000541A1">
        <w:rPr>
          <w:i/>
          <w:iCs/>
        </w:rPr>
        <w:t>hastae</w:t>
      </w:r>
      <w:proofErr w:type="spellEnd"/>
      <w:r w:rsidR="000541A1" w:rsidRPr="000541A1">
        <w:t>) and occasionally a lance completed his arsenal.</w:t>
      </w:r>
    </w:p>
    <w:p w14:paraId="69560CC6" w14:textId="2ABC59CE" w:rsidR="000541A1" w:rsidRDefault="00F161CC" w:rsidP="000541A1">
      <w:r>
        <w:t>A</w:t>
      </w:r>
      <w:r w:rsidR="000541A1" w:rsidRPr="000541A1">
        <w:t xml:space="preserve">uxiliary cavalry rarely delivered the thundering shock charge of eastern cataphracts. </w:t>
      </w:r>
      <w:r w:rsidR="008360D4" w:rsidRPr="000541A1">
        <w:t>Instead,</w:t>
      </w:r>
      <w:r w:rsidR="000541A1" w:rsidRPr="000541A1">
        <w:t xml:space="preserve"> they screened legionary flanks, pursued broken enemies, conducted deep reconnaissance, and harassed </w:t>
      </w:r>
      <w:r w:rsidR="000541A1" w:rsidRPr="000541A1">
        <w:lastRenderedPageBreak/>
        <w:t xml:space="preserve">supply lines. Operating in </w:t>
      </w:r>
      <w:r w:rsidR="000541A1" w:rsidRPr="000541A1">
        <w:rPr>
          <w:i/>
          <w:iCs/>
        </w:rPr>
        <w:t>alae</w:t>
      </w:r>
      <w:r w:rsidR="000541A1" w:rsidRPr="000541A1">
        <w:t xml:space="preserve"> of 500 or 1,000 men drawn from Gaul, Iberia, Thrace, Syria, and Numidia, they brought regional fighting styles into Roman service</w:t>
      </w:r>
      <w:r w:rsidR="00FC7C5E">
        <w:t xml:space="preserve">, like </w:t>
      </w:r>
      <w:r w:rsidR="000541A1" w:rsidRPr="000541A1">
        <w:t>Syrian lancers providing heavier punch</w:t>
      </w:r>
      <w:r w:rsidR="00FC7C5E">
        <w:t xml:space="preserve"> or</w:t>
      </w:r>
      <w:r w:rsidR="000541A1" w:rsidRPr="000541A1">
        <w:t xml:space="preserve"> Gallic troopers excelling in forested pursuit. Their versatility, rather than raw </w:t>
      </w:r>
      <w:r w:rsidR="00C422A0">
        <w:rPr>
          <w:noProof/>
        </w:rPr>
        <w:drawing>
          <wp:anchor distT="0" distB="0" distL="114300" distR="114300" simplePos="0" relativeHeight="251659264" behindDoc="1" locked="0" layoutInCell="1" allowOverlap="1" wp14:anchorId="47D7F64B" wp14:editId="1445B6EB">
            <wp:simplePos x="0" y="0"/>
            <wp:positionH relativeFrom="margin">
              <wp:align>right</wp:align>
            </wp:positionH>
            <wp:positionV relativeFrom="paragraph">
              <wp:posOffset>609600</wp:posOffset>
            </wp:positionV>
            <wp:extent cx="914400" cy="1429385"/>
            <wp:effectExtent l="0" t="0" r="0" b="0"/>
            <wp:wrapTight wrapText="bothSides">
              <wp:wrapPolygon edited="0">
                <wp:start x="0" y="0"/>
                <wp:lineTo x="0" y="21303"/>
                <wp:lineTo x="21150" y="21303"/>
                <wp:lineTo x="21150" y="0"/>
                <wp:lineTo x="0" y="0"/>
              </wp:wrapPolygon>
            </wp:wrapTight>
            <wp:docPr id="19885378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537891" name="Picture 1988537891"/>
                    <pic:cNvPicPr/>
                  </pic:nvPicPr>
                  <pic:blipFill>
                    <a:blip r:embed="rId9" cstate="print">
                      <a:extLst>
                        <a:ext uri="{28A0092B-C50C-407E-A947-70E740481C1C}">
                          <a14:useLocalDpi xmlns:a14="http://schemas.microsoft.com/office/drawing/2010/main" val="0"/>
                        </a:ext>
                      </a:extLst>
                    </a:blip>
                    <a:stretch>
                      <a:fillRect/>
                    </a:stretch>
                  </pic:blipFill>
                  <pic:spPr>
                    <a:xfrm>
                      <a:off x="0" y="0"/>
                      <a:ext cx="914400" cy="1429385"/>
                    </a:xfrm>
                    <a:prstGeom prst="rect">
                      <a:avLst/>
                    </a:prstGeom>
                  </pic:spPr>
                </pic:pic>
              </a:graphicData>
            </a:graphic>
            <wp14:sizeRelH relativeFrom="margin">
              <wp14:pctWidth>0</wp14:pctWidth>
            </wp14:sizeRelH>
            <wp14:sizeRelV relativeFrom="margin">
              <wp14:pctHeight>0</wp14:pctHeight>
            </wp14:sizeRelV>
          </wp:anchor>
        </w:drawing>
      </w:r>
      <w:r w:rsidR="000541A1" w:rsidRPr="000541A1">
        <w:t>power, made them indispensable to the Roman combined-arms system.</w:t>
      </w:r>
    </w:p>
    <w:p w14:paraId="4AF8F72E" w14:textId="4A4CF757" w:rsidR="00D20E93" w:rsidRDefault="00BA662E" w:rsidP="00BA662E">
      <w:pPr>
        <w:pStyle w:val="Heading3"/>
        <w:rPr>
          <w:lang w:val="en-US"/>
        </w:rPr>
      </w:pPr>
      <w:r w:rsidRPr="00ED18B8">
        <w:rPr>
          <w:lang w:val="en-US"/>
        </w:rPr>
        <w:t xml:space="preserve">Roman </w:t>
      </w:r>
      <w:r w:rsidR="00ED18B8" w:rsidRPr="00ED18B8">
        <w:rPr>
          <w:lang w:val="en-US"/>
        </w:rPr>
        <w:t>officers in civilian o</w:t>
      </w:r>
      <w:r w:rsidR="00ED18B8">
        <w:rPr>
          <w:lang w:val="en-US"/>
        </w:rPr>
        <w:t>utfits (Rit</w:t>
      </w:r>
      <w:r w:rsidR="00364C4F">
        <w:rPr>
          <w:lang w:val="en-US"/>
        </w:rPr>
        <w:t xml:space="preserve"> &amp; </w:t>
      </w:r>
      <w:proofErr w:type="spellStart"/>
      <w:r w:rsidR="00364C4F">
        <w:rPr>
          <w:lang w:val="en-US"/>
        </w:rPr>
        <w:t>Rcl</w:t>
      </w:r>
      <w:proofErr w:type="spellEnd"/>
      <w:r w:rsidR="00364C4F">
        <w:rPr>
          <w:lang w:val="en-US"/>
        </w:rPr>
        <w:t>)</w:t>
      </w:r>
    </w:p>
    <w:p w14:paraId="289BB447" w14:textId="3B2C1F1A" w:rsidR="00364C4F" w:rsidRPr="00364C4F" w:rsidRDefault="00AB17CA" w:rsidP="00364C4F">
      <w:r>
        <w:t xml:space="preserve">Most of the time, </w:t>
      </w:r>
      <w:r w:rsidR="003905AF">
        <w:t xml:space="preserve">Roman soldiers or their leaders were not wearing their heavy </w:t>
      </w:r>
      <w:r w:rsidR="003905AF" w:rsidRPr="000F758C">
        <w:rPr>
          <w:i/>
          <w:iCs/>
        </w:rPr>
        <w:t xml:space="preserve">lorica </w:t>
      </w:r>
      <w:proofErr w:type="spellStart"/>
      <w:r w:rsidR="003905AF" w:rsidRPr="000F758C">
        <w:rPr>
          <w:i/>
          <w:iCs/>
        </w:rPr>
        <w:t>segmentat</w:t>
      </w:r>
      <w:r w:rsidR="000F758C" w:rsidRPr="000F758C">
        <w:rPr>
          <w:i/>
          <w:iCs/>
        </w:rPr>
        <w:t>a</w:t>
      </w:r>
      <w:proofErr w:type="spellEnd"/>
      <w:r w:rsidR="003905AF">
        <w:t xml:space="preserve"> </w:t>
      </w:r>
      <w:r w:rsidR="00FD6E7A">
        <w:t xml:space="preserve">or </w:t>
      </w:r>
      <w:r w:rsidR="00FD6E7A" w:rsidRPr="000F758C">
        <w:rPr>
          <w:i/>
          <w:iCs/>
        </w:rPr>
        <w:t xml:space="preserve">lorica </w:t>
      </w:r>
      <w:proofErr w:type="spellStart"/>
      <w:r w:rsidR="00FD6E7A" w:rsidRPr="000F758C">
        <w:rPr>
          <w:i/>
          <w:iCs/>
        </w:rPr>
        <w:t>hamata</w:t>
      </w:r>
      <w:proofErr w:type="spellEnd"/>
      <w:r w:rsidR="00FD6E7A">
        <w:t>. They would be walking around in a simple tunic</w:t>
      </w:r>
      <w:r w:rsidR="000F758C">
        <w:t xml:space="preserve"> with a cloak </w:t>
      </w:r>
      <w:r w:rsidR="00FB6A65">
        <w:t xml:space="preserve">while still carrying their </w:t>
      </w:r>
      <w:r w:rsidR="00FB6A65" w:rsidRPr="00FB6A65">
        <w:rPr>
          <w:i/>
          <w:iCs/>
        </w:rPr>
        <w:t>gladius</w:t>
      </w:r>
      <w:r w:rsidR="00FB6A65">
        <w:t xml:space="preserve"> or vine cane if they were centurions.</w:t>
      </w:r>
    </w:p>
    <w:p w14:paraId="2D0D64A1" w14:textId="5DB6C865" w:rsidR="0039056B" w:rsidRDefault="0039056B" w:rsidP="007B3A0C">
      <w:pPr>
        <w:pStyle w:val="Heading3"/>
      </w:pPr>
      <w:r w:rsidRPr="0039056B">
        <w:t xml:space="preserve">The </w:t>
      </w:r>
      <w:proofErr w:type="spellStart"/>
      <w:r w:rsidRPr="0039056B">
        <w:t>legionaries</w:t>
      </w:r>
      <w:proofErr w:type="spellEnd"/>
      <w:r>
        <w:t xml:space="preserve"> (</w:t>
      </w:r>
      <w:proofErr w:type="spellStart"/>
      <w:r>
        <w:t>Rig</w:t>
      </w:r>
      <w:proofErr w:type="spellEnd"/>
      <w:r>
        <w:t>)</w:t>
      </w:r>
    </w:p>
    <w:p w14:paraId="6CF4DDD7" w14:textId="622E3517" w:rsidR="00E921D3" w:rsidRPr="00E921D3" w:rsidRDefault="0037776A" w:rsidP="00E921D3">
      <w:r>
        <w:rPr>
          <w:noProof/>
        </w:rPr>
        <w:drawing>
          <wp:anchor distT="0" distB="0" distL="114300" distR="114300" simplePos="0" relativeHeight="251660288" behindDoc="1" locked="0" layoutInCell="1" allowOverlap="1" wp14:anchorId="2FB0E938" wp14:editId="1B7C7425">
            <wp:simplePos x="0" y="0"/>
            <wp:positionH relativeFrom="margin">
              <wp:align>right</wp:align>
            </wp:positionH>
            <wp:positionV relativeFrom="paragraph">
              <wp:posOffset>41910</wp:posOffset>
            </wp:positionV>
            <wp:extent cx="1828800" cy="1572768"/>
            <wp:effectExtent l="0" t="0" r="0" b="8890"/>
            <wp:wrapTight wrapText="bothSides">
              <wp:wrapPolygon edited="0">
                <wp:start x="0" y="0"/>
                <wp:lineTo x="0" y="21460"/>
                <wp:lineTo x="21375" y="21460"/>
                <wp:lineTo x="21375" y="0"/>
                <wp:lineTo x="0" y="0"/>
              </wp:wrapPolygon>
            </wp:wrapTight>
            <wp:docPr id="1476877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87724" name="Picture 147687724"/>
                    <pic:cNvPicPr/>
                  </pic:nvPicPr>
                  <pic:blipFill>
                    <a:blip r:embed="rId10">
                      <a:extLst>
                        <a:ext uri="{28A0092B-C50C-407E-A947-70E740481C1C}">
                          <a14:useLocalDpi xmlns:a14="http://schemas.microsoft.com/office/drawing/2010/main" val="0"/>
                        </a:ext>
                      </a:extLst>
                    </a:blip>
                    <a:stretch>
                      <a:fillRect/>
                    </a:stretch>
                  </pic:blipFill>
                  <pic:spPr>
                    <a:xfrm>
                      <a:off x="0" y="0"/>
                      <a:ext cx="1828800" cy="1572768"/>
                    </a:xfrm>
                    <a:prstGeom prst="rect">
                      <a:avLst/>
                    </a:prstGeom>
                  </pic:spPr>
                </pic:pic>
              </a:graphicData>
            </a:graphic>
            <wp14:sizeRelH relativeFrom="margin">
              <wp14:pctWidth>0</wp14:pctWidth>
            </wp14:sizeRelH>
            <wp14:sizeRelV relativeFrom="margin">
              <wp14:pctHeight>0</wp14:pctHeight>
            </wp14:sizeRelV>
          </wp:anchor>
        </w:drawing>
      </w:r>
      <w:r w:rsidR="00E921D3" w:rsidRPr="00E921D3">
        <w:t>The Roman legionary of the High Empire was the finest heavy infantryman of the ancient world</w:t>
      </w:r>
      <w:r w:rsidR="00C51577">
        <w:t>:</w:t>
      </w:r>
      <w:r w:rsidR="00E921D3" w:rsidRPr="00E921D3">
        <w:t xml:space="preserve"> a professional soldier whose equipment and tactical doctrine had been refined by two centuries of near-continuous warfare. He wore the articulated </w:t>
      </w:r>
      <w:r w:rsidR="00E921D3" w:rsidRPr="0017030B">
        <w:rPr>
          <w:i/>
          <w:iCs/>
        </w:rPr>
        <w:t xml:space="preserve">lorica </w:t>
      </w:r>
      <w:proofErr w:type="spellStart"/>
      <w:r w:rsidR="00E921D3" w:rsidRPr="0017030B">
        <w:rPr>
          <w:i/>
          <w:iCs/>
        </w:rPr>
        <w:t>segmentata</w:t>
      </w:r>
      <w:proofErr w:type="spellEnd"/>
      <w:r w:rsidR="00E921D3" w:rsidRPr="00E921D3">
        <w:t xml:space="preserve"> </w:t>
      </w:r>
      <w:r w:rsidR="00C51577">
        <w:t>made</w:t>
      </w:r>
      <w:r w:rsidR="00EC39D5">
        <w:t xml:space="preserve"> of </w:t>
      </w:r>
      <w:r w:rsidR="00E921D3" w:rsidRPr="00E921D3">
        <w:t>overlapping iron strips bound by brass fittings over a woolen tunic, with bronze Imperial Gallic helmet fitted with neck guard and cheekpieces, hobnailed sandals (</w:t>
      </w:r>
      <w:r w:rsidR="00E921D3" w:rsidRPr="0017030B">
        <w:rPr>
          <w:i/>
          <w:iCs/>
        </w:rPr>
        <w:t>caligae</w:t>
      </w:r>
      <w:r w:rsidR="00E921D3" w:rsidRPr="00E921D3">
        <w:t>), and a curved rectangular shield (</w:t>
      </w:r>
      <w:r w:rsidR="00E921D3" w:rsidRPr="0017030B">
        <w:rPr>
          <w:i/>
          <w:iCs/>
        </w:rPr>
        <w:t>scutum)</w:t>
      </w:r>
      <w:r w:rsidR="00E921D3" w:rsidRPr="00E921D3">
        <w:t xml:space="preserve"> of laminated plywood faced with leather and edged in bronze. He carried two heavy javelins (</w:t>
      </w:r>
      <w:r w:rsidR="00E921D3" w:rsidRPr="0017030B">
        <w:rPr>
          <w:i/>
          <w:iCs/>
        </w:rPr>
        <w:t>pila</w:t>
      </w:r>
      <w:r w:rsidR="00E921D3" w:rsidRPr="00E921D3">
        <w:t>) and the short stabbing sword (</w:t>
      </w:r>
      <w:r w:rsidR="00E921D3" w:rsidRPr="0017030B">
        <w:rPr>
          <w:i/>
          <w:iCs/>
        </w:rPr>
        <w:t>gladius</w:t>
      </w:r>
      <w:r w:rsidR="00E921D3" w:rsidRPr="00E921D3">
        <w:t>), deadly in the press of close combat.</w:t>
      </w:r>
      <w:r w:rsidR="005E422A">
        <w:t xml:space="preserve"> Emperor Trajan ordered his legionaries to reinforce their arm guards and helmet crests with additional iron plating during the Dacian Wars to provide additional protection against the Dacian flax</w:t>
      </w:r>
      <w:r w:rsidR="00602C0A">
        <w:t>, which was</w:t>
      </w:r>
      <w:r w:rsidR="005E422A">
        <w:t xml:space="preserve"> a unique tactical adaptation.</w:t>
      </w:r>
    </w:p>
    <w:p w14:paraId="6187F36B" w14:textId="15EC10E7" w:rsidR="00E921D3" w:rsidRPr="00E921D3" w:rsidRDefault="00E921D3" w:rsidP="00E921D3">
      <w:r w:rsidRPr="00E921D3">
        <w:t xml:space="preserve">The opening volley of pila at close range </w:t>
      </w:r>
      <w:r w:rsidR="00602C0A">
        <w:t>(</w:t>
      </w:r>
      <w:r w:rsidRPr="00E921D3">
        <w:t>typically fifteen meters</w:t>
      </w:r>
      <w:r w:rsidR="00602C0A">
        <w:t>)</w:t>
      </w:r>
      <w:r w:rsidRPr="00E921D3">
        <w:t xml:space="preserve"> disrupted enemy formations before the legionaries closed behind their shields, using the scutum's bronze boss as a punching weapon and the gladius in short underhand thrusts targeting abdomen and groin. Disciplined rotation of exhausted front-rank fighters, combined with the legion's engineering capability</w:t>
      </w:r>
      <w:r w:rsidR="000136BA">
        <w:t>, like</w:t>
      </w:r>
      <w:r w:rsidRPr="00E921D3">
        <w:t xml:space="preserve"> building fortified camps every night on campaign</w:t>
      </w:r>
      <w:r w:rsidR="000136BA">
        <w:t xml:space="preserve">, </w:t>
      </w:r>
      <w:r w:rsidRPr="00E921D3">
        <w:t>gave Rome a strategic endurance no contemporary opponent could match.</w:t>
      </w:r>
    </w:p>
    <w:p w14:paraId="7D7C4E9B" w14:textId="584FC4FF" w:rsidR="0039056B" w:rsidRDefault="0039056B" w:rsidP="007B3A0C">
      <w:pPr>
        <w:pStyle w:val="Heading3"/>
      </w:pPr>
      <w:r w:rsidRPr="0039056B">
        <w:t xml:space="preserve">The </w:t>
      </w:r>
      <w:proofErr w:type="spellStart"/>
      <w:r w:rsidRPr="0039056B">
        <w:t>auxiliaries</w:t>
      </w:r>
      <w:proofErr w:type="spellEnd"/>
      <w:r>
        <w:t xml:space="preserve"> (Rim)</w:t>
      </w:r>
    </w:p>
    <w:p w14:paraId="6ACCFDD1" w14:textId="1C51248B" w:rsidR="001222F2" w:rsidRPr="001222F2" w:rsidRDefault="0037776A" w:rsidP="001222F2">
      <w:r>
        <w:rPr>
          <w:noProof/>
        </w:rPr>
        <w:drawing>
          <wp:anchor distT="0" distB="0" distL="114300" distR="114300" simplePos="0" relativeHeight="251661312" behindDoc="1" locked="0" layoutInCell="1" allowOverlap="1" wp14:anchorId="574C141F" wp14:editId="5BB879EA">
            <wp:simplePos x="0" y="0"/>
            <wp:positionH relativeFrom="margin">
              <wp:align>right</wp:align>
            </wp:positionH>
            <wp:positionV relativeFrom="paragraph">
              <wp:posOffset>5715</wp:posOffset>
            </wp:positionV>
            <wp:extent cx="1645920" cy="1316736"/>
            <wp:effectExtent l="0" t="0" r="0" b="0"/>
            <wp:wrapTight wrapText="bothSides">
              <wp:wrapPolygon edited="0">
                <wp:start x="0" y="0"/>
                <wp:lineTo x="0" y="21256"/>
                <wp:lineTo x="21250" y="21256"/>
                <wp:lineTo x="21250" y="0"/>
                <wp:lineTo x="0" y="0"/>
              </wp:wrapPolygon>
            </wp:wrapTight>
            <wp:docPr id="14353065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06515" name="Picture 1435306515"/>
                    <pic:cNvPicPr/>
                  </pic:nvPicPr>
                  <pic:blipFill>
                    <a:blip r:embed="rId11">
                      <a:extLst>
                        <a:ext uri="{28A0092B-C50C-407E-A947-70E740481C1C}">
                          <a14:useLocalDpi xmlns:a14="http://schemas.microsoft.com/office/drawing/2010/main" val="0"/>
                        </a:ext>
                      </a:extLst>
                    </a:blip>
                    <a:stretch>
                      <a:fillRect/>
                    </a:stretch>
                  </pic:blipFill>
                  <pic:spPr>
                    <a:xfrm>
                      <a:off x="0" y="0"/>
                      <a:ext cx="1645920" cy="1316736"/>
                    </a:xfrm>
                    <a:prstGeom prst="rect">
                      <a:avLst/>
                    </a:prstGeom>
                  </pic:spPr>
                </pic:pic>
              </a:graphicData>
            </a:graphic>
            <wp14:sizeRelH relativeFrom="margin">
              <wp14:pctWidth>0</wp14:pctWidth>
            </wp14:sizeRelH>
            <wp14:sizeRelV relativeFrom="margin">
              <wp14:pctHeight>0</wp14:pctHeight>
            </wp14:sizeRelV>
          </wp:anchor>
        </w:drawing>
      </w:r>
      <w:r w:rsidR="001222F2" w:rsidRPr="001222F2">
        <w:t xml:space="preserve">The Roman auxiliary infantryman </w:t>
      </w:r>
      <w:r w:rsidR="000E7F53">
        <w:t>(</w:t>
      </w:r>
      <w:r w:rsidR="001222F2" w:rsidRPr="001222F2">
        <w:t xml:space="preserve">the </w:t>
      </w:r>
      <w:r w:rsidR="001222F2" w:rsidRPr="001222F2">
        <w:rPr>
          <w:i/>
          <w:iCs/>
        </w:rPr>
        <w:t xml:space="preserve">miles </w:t>
      </w:r>
      <w:proofErr w:type="spellStart"/>
      <w:r w:rsidR="001222F2" w:rsidRPr="001222F2">
        <w:rPr>
          <w:i/>
          <w:iCs/>
        </w:rPr>
        <w:t>cohortis</w:t>
      </w:r>
      <w:proofErr w:type="spellEnd"/>
      <w:r w:rsidR="000E7F53">
        <w:t>)</w:t>
      </w:r>
      <w:r w:rsidR="001222F2" w:rsidRPr="001222F2">
        <w:t xml:space="preserve"> was the empire's essential complement to the heavy legionary, filling tactical roles the legion's rigid doctrine could not easily accommodate. He wore a mail shirt (</w:t>
      </w:r>
      <w:r w:rsidR="001222F2" w:rsidRPr="001222F2">
        <w:rPr>
          <w:i/>
          <w:iCs/>
        </w:rPr>
        <w:t xml:space="preserve">lorica </w:t>
      </w:r>
      <w:proofErr w:type="spellStart"/>
      <w:r w:rsidR="001222F2" w:rsidRPr="001222F2">
        <w:rPr>
          <w:i/>
          <w:iCs/>
        </w:rPr>
        <w:t>hamata</w:t>
      </w:r>
      <w:proofErr w:type="spellEnd"/>
      <w:r w:rsidR="001222F2" w:rsidRPr="001222F2">
        <w:t>) over a coarse woolen tunic, with a bronze helmet of Coolus or Imperial Italic pattern, heavy leather boots, and a flat oval shield (</w:t>
      </w:r>
      <w:proofErr w:type="spellStart"/>
      <w:r w:rsidR="001222F2" w:rsidRPr="00FA2E62">
        <w:rPr>
          <w:i/>
          <w:iCs/>
        </w:rPr>
        <w:t>clipeus</w:t>
      </w:r>
      <w:proofErr w:type="spellEnd"/>
      <w:r w:rsidR="001222F2" w:rsidRPr="001222F2">
        <w:t>). His primary weapons were a long thrusting spear (</w:t>
      </w:r>
      <w:r w:rsidR="001222F2" w:rsidRPr="00FA2E62">
        <w:rPr>
          <w:i/>
          <w:iCs/>
        </w:rPr>
        <w:t>hasta</w:t>
      </w:r>
      <w:r w:rsidR="001222F2" w:rsidRPr="001222F2">
        <w:t xml:space="preserve">), a straight or slightly curved short sword, and often a brace of javelins. </w:t>
      </w:r>
    </w:p>
    <w:p w14:paraId="51816001" w14:textId="52D03A53" w:rsidR="001222F2" w:rsidRPr="001222F2" w:rsidRDefault="00F161CC" w:rsidP="001222F2">
      <w:r>
        <w:t>A</w:t>
      </w:r>
      <w:r w:rsidR="001222F2" w:rsidRPr="001222F2">
        <w:t xml:space="preserve">uxiliaries were deployed where legionaries were not: holding difficult terrain, garrisoning remote forts, leading river crossings, and skirmishing ahead of the main battle line. Recruited from provincial and frontier peoples across the empire </w:t>
      </w:r>
      <w:r w:rsidR="000E7F53">
        <w:t>(</w:t>
      </w:r>
      <w:r w:rsidR="001222F2" w:rsidRPr="001222F2">
        <w:t>Gauls, Thracians, Britons, Syrians, Iberians, and Numidians</w:t>
      </w:r>
      <w:r w:rsidR="00652027">
        <w:t>)</w:t>
      </w:r>
      <w:r w:rsidR="001222F2" w:rsidRPr="001222F2">
        <w:t xml:space="preserve"> they brought irreplaceable local knowledge of terrain, climate, and enemy fighting styles. Organized </w:t>
      </w:r>
      <w:r w:rsidR="001222F2" w:rsidRPr="001222F2">
        <w:lastRenderedPageBreak/>
        <w:t>into cohorts of 480 or 800 men, they formed the numerical majority of Rome's frontier armies, outnumbering legionaries two or three to one by the second century, and bearing the grinding daily burden of imperial border defense.</w:t>
      </w:r>
    </w:p>
    <w:p w14:paraId="50A5BC52" w14:textId="32C15B71" w:rsidR="0039056B" w:rsidRDefault="0039056B" w:rsidP="007B3A0C">
      <w:pPr>
        <w:pStyle w:val="Heading3"/>
      </w:pPr>
      <w:r>
        <w:t>The archers (Ria)</w:t>
      </w:r>
    </w:p>
    <w:p w14:paraId="4A5364E8" w14:textId="24E970B0" w:rsidR="00AF6975" w:rsidRDefault="00567135" w:rsidP="00AF6975">
      <w:r>
        <w:rPr>
          <w:noProof/>
        </w:rPr>
        <w:drawing>
          <wp:anchor distT="0" distB="0" distL="114300" distR="114300" simplePos="0" relativeHeight="251662336" behindDoc="1" locked="0" layoutInCell="1" allowOverlap="1" wp14:anchorId="36FB7BCC" wp14:editId="2B7AC441">
            <wp:simplePos x="0" y="0"/>
            <wp:positionH relativeFrom="margin">
              <wp:align>right</wp:align>
            </wp:positionH>
            <wp:positionV relativeFrom="paragraph">
              <wp:posOffset>7620</wp:posOffset>
            </wp:positionV>
            <wp:extent cx="1479550" cy="1447800"/>
            <wp:effectExtent l="0" t="0" r="6350" b="0"/>
            <wp:wrapTight wrapText="bothSides">
              <wp:wrapPolygon edited="0">
                <wp:start x="0" y="0"/>
                <wp:lineTo x="0" y="21316"/>
                <wp:lineTo x="21415" y="21316"/>
                <wp:lineTo x="21415" y="0"/>
                <wp:lineTo x="0" y="0"/>
              </wp:wrapPolygon>
            </wp:wrapTight>
            <wp:docPr id="6361372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137262" name="Picture 63613726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79550" cy="1447800"/>
                    </a:xfrm>
                    <a:prstGeom prst="rect">
                      <a:avLst/>
                    </a:prstGeom>
                  </pic:spPr>
                </pic:pic>
              </a:graphicData>
            </a:graphic>
            <wp14:sizeRelH relativeFrom="margin">
              <wp14:pctWidth>0</wp14:pctWidth>
            </wp14:sizeRelH>
            <wp14:sizeRelV relativeFrom="margin">
              <wp14:pctHeight>0</wp14:pctHeight>
            </wp14:sizeRelV>
          </wp:anchor>
        </w:drawing>
      </w:r>
      <w:r w:rsidR="00AF6975">
        <w:t xml:space="preserve">The Roman auxiliary archer </w:t>
      </w:r>
      <w:r w:rsidR="006627C7">
        <w:t>(</w:t>
      </w:r>
      <w:r w:rsidR="00AF6975">
        <w:t xml:space="preserve">the </w:t>
      </w:r>
      <w:proofErr w:type="spellStart"/>
      <w:r w:rsidR="00AF6975" w:rsidRPr="00AF6975">
        <w:rPr>
          <w:i/>
          <w:iCs/>
        </w:rPr>
        <w:t>arcarius</w:t>
      </w:r>
      <w:proofErr w:type="spellEnd"/>
      <w:r w:rsidR="00AF6975">
        <w:t xml:space="preserve"> or </w:t>
      </w:r>
      <w:proofErr w:type="spellStart"/>
      <w:r w:rsidR="006627C7">
        <w:rPr>
          <w:i/>
          <w:iCs/>
        </w:rPr>
        <w:t>sagittarius</w:t>
      </w:r>
      <w:proofErr w:type="spellEnd"/>
      <w:r w:rsidR="006627C7">
        <w:rPr>
          <w:i/>
          <w:iCs/>
        </w:rPr>
        <w:t>)</w:t>
      </w:r>
      <w:r w:rsidR="00AF6975">
        <w:t xml:space="preserve"> was drawn overwhelmingly from the eastern provinces, principally Syria, Judaea, </w:t>
      </w:r>
      <w:proofErr w:type="spellStart"/>
      <w:r w:rsidR="00AF6975">
        <w:t>Commagene</w:t>
      </w:r>
      <w:proofErr w:type="spellEnd"/>
      <w:r w:rsidR="00AF6975">
        <w:t>, and Palmyra, where archery was a generational cultural tradition. He wore a conical or domed eastern-pattern helmet, a mail or scale shirt, and a long eastern tunic belted at the waist with loose trousers</w:t>
      </w:r>
      <w:r w:rsidR="006627C7">
        <w:t xml:space="preserve">, </w:t>
      </w:r>
      <w:r w:rsidR="00AF6975">
        <w:t>his native dress retained largely intact within Roman service. He carried no large shield, relying instead on mobility and range. His weapon was the powerful eastern composite bow</w:t>
      </w:r>
      <w:r w:rsidR="001B6F84">
        <w:t xml:space="preserve">, made of </w:t>
      </w:r>
      <w:r w:rsidR="00AF6975">
        <w:t xml:space="preserve">horn, sinew, and wood laminated under heat </w:t>
      </w:r>
      <w:r w:rsidR="001B6F84">
        <w:t>and</w:t>
      </w:r>
      <w:r w:rsidR="00AF6975">
        <w:t xml:space="preserve"> capable of accurate volley fire to 150 meters and penetrating armor at closer range, complemented by a short sword for self-defense.</w:t>
      </w:r>
    </w:p>
    <w:p w14:paraId="50120314" w14:textId="6EFD9199" w:rsidR="001944B7" w:rsidRPr="00EE6C2D" w:rsidRDefault="00F161CC" w:rsidP="00AF6975">
      <w:r>
        <w:t>A</w:t>
      </w:r>
      <w:r w:rsidR="00AF6975">
        <w:t xml:space="preserve">uxiliary archer cohorts </w:t>
      </w:r>
      <w:r w:rsidR="00E6156E">
        <w:t>(</w:t>
      </w:r>
      <w:proofErr w:type="spellStart"/>
      <w:r w:rsidR="00AF6975" w:rsidRPr="0028307B">
        <w:rPr>
          <w:i/>
          <w:iCs/>
        </w:rPr>
        <w:t>cohortes</w:t>
      </w:r>
      <w:proofErr w:type="spellEnd"/>
      <w:r w:rsidR="00AF6975" w:rsidRPr="0028307B">
        <w:rPr>
          <w:i/>
          <w:iCs/>
        </w:rPr>
        <w:t xml:space="preserve"> </w:t>
      </w:r>
      <w:proofErr w:type="spellStart"/>
      <w:r w:rsidR="00AF6975" w:rsidRPr="0028307B">
        <w:rPr>
          <w:i/>
          <w:iCs/>
        </w:rPr>
        <w:t>sagittariorum</w:t>
      </w:r>
      <w:proofErr w:type="spellEnd"/>
      <w:r w:rsidR="00E6156E">
        <w:t>)</w:t>
      </w:r>
      <w:r w:rsidR="00AF6975">
        <w:t xml:space="preserve"> were deployed on the flanks and elevated ground, delivering massed volley fire to suppress enemy formations before legionary assault, to break cavalry charges, and to punish pursuit of retreating Roman forces. Organized in cohorts of 480 men, they were indispensable on eastern frontiers against Parthian horse archers</w:t>
      </w:r>
      <w:r w:rsidR="00E6156E">
        <w:t>,</w:t>
      </w:r>
      <w:r w:rsidR="00AF6975">
        <w:t xml:space="preserve"> matching composite bow with composite bow</w:t>
      </w:r>
      <w:r w:rsidR="00E6156E">
        <w:t>,</w:t>
      </w:r>
      <w:r w:rsidR="00AF6975">
        <w:t xml:space="preserve"> and equally valued in western theaters from Hadrian's Wall to the Danube, where their range gave Roman commanders a stand-off killing capability no other unit could provide</w:t>
      </w:r>
      <w:r w:rsidR="00EE6C2D" w:rsidRPr="001222F2">
        <w:t>.</w:t>
      </w:r>
    </w:p>
    <w:p w14:paraId="793A1270" w14:textId="6C3E7554" w:rsidR="00BB0658" w:rsidRPr="00BB0658" w:rsidRDefault="00772C34" w:rsidP="009F5AC6">
      <w:pPr>
        <w:pStyle w:val="Heading3"/>
      </w:pPr>
      <w:r>
        <w:t xml:space="preserve">The </w:t>
      </w:r>
      <w:proofErr w:type="spellStart"/>
      <w:r>
        <w:t>mule</w:t>
      </w:r>
      <w:r w:rsidR="00F74971">
        <w:t>teer</w:t>
      </w:r>
      <w:proofErr w:type="spellEnd"/>
      <w:r>
        <w:t xml:space="preserve"> (Ri</w:t>
      </w:r>
      <w:r w:rsidR="009F5AC6">
        <w:t>c)</w:t>
      </w:r>
    </w:p>
    <w:p w14:paraId="66DC4029" w14:textId="4CEBD9C7" w:rsidR="007B3A0C" w:rsidRDefault="00F446D4" w:rsidP="00F74971">
      <w:r>
        <w:rPr>
          <w:noProof/>
        </w:rPr>
        <w:drawing>
          <wp:anchor distT="0" distB="0" distL="114300" distR="114300" simplePos="0" relativeHeight="251663360" behindDoc="1" locked="0" layoutInCell="1" allowOverlap="1" wp14:anchorId="636DCD73" wp14:editId="4967C1F4">
            <wp:simplePos x="0" y="0"/>
            <wp:positionH relativeFrom="margin">
              <wp:align>right</wp:align>
            </wp:positionH>
            <wp:positionV relativeFrom="paragraph">
              <wp:posOffset>6985</wp:posOffset>
            </wp:positionV>
            <wp:extent cx="1485900" cy="1316990"/>
            <wp:effectExtent l="0" t="0" r="0" b="0"/>
            <wp:wrapTight wrapText="bothSides">
              <wp:wrapPolygon edited="0">
                <wp:start x="0" y="0"/>
                <wp:lineTo x="0" y="21246"/>
                <wp:lineTo x="21323" y="21246"/>
                <wp:lineTo x="21323" y="0"/>
                <wp:lineTo x="0" y="0"/>
              </wp:wrapPolygon>
            </wp:wrapTight>
            <wp:docPr id="8580971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097163" name="Picture 858097163"/>
                    <pic:cNvPicPr/>
                  </pic:nvPicPr>
                  <pic:blipFill>
                    <a:blip r:embed="rId13">
                      <a:extLst>
                        <a:ext uri="{28A0092B-C50C-407E-A947-70E740481C1C}">
                          <a14:useLocalDpi xmlns:a14="http://schemas.microsoft.com/office/drawing/2010/main" val="0"/>
                        </a:ext>
                      </a:extLst>
                    </a:blip>
                    <a:stretch>
                      <a:fillRect/>
                    </a:stretch>
                  </pic:blipFill>
                  <pic:spPr>
                    <a:xfrm>
                      <a:off x="0" y="0"/>
                      <a:ext cx="1485900" cy="1316990"/>
                    </a:xfrm>
                    <a:prstGeom prst="rect">
                      <a:avLst/>
                    </a:prstGeom>
                  </pic:spPr>
                </pic:pic>
              </a:graphicData>
            </a:graphic>
            <wp14:sizeRelH relativeFrom="margin">
              <wp14:pctWidth>0</wp14:pctWidth>
            </wp14:sizeRelH>
            <wp14:sizeRelV relativeFrom="margin">
              <wp14:pctHeight>0</wp14:pctHeight>
            </wp14:sizeRelV>
          </wp:anchor>
        </w:drawing>
      </w:r>
      <w:r w:rsidR="00F74971" w:rsidRPr="00F74971">
        <w:t>The Roman muleteer</w:t>
      </w:r>
      <w:r w:rsidR="00004815">
        <w:t xml:space="preserve"> (</w:t>
      </w:r>
      <w:r w:rsidR="00F74971" w:rsidRPr="00F74971">
        <w:t xml:space="preserve">the </w:t>
      </w:r>
      <w:proofErr w:type="spellStart"/>
      <w:r w:rsidR="00F74971" w:rsidRPr="00F74971">
        <w:rPr>
          <w:i/>
          <w:iCs/>
        </w:rPr>
        <w:t>mulio</w:t>
      </w:r>
      <w:proofErr w:type="spellEnd"/>
      <w:r w:rsidR="00004815">
        <w:t>)</w:t>
      </w:r>
      <w:r w:rsidR="00F74971" w:rsidRPr="00F74971">
        <w:t xml:space="preserve"> was the unsung backbone of every legionary campaign, keeping the army's vast logistical train moving across mountain passes, river crossings, and rutted military roads. He wore the simple dress of the Roman working poor: a coarse woolen tunic (</w:t>
      </w:r>
      <w:r w:rsidR="00F74971" w:rsidRPr="00F74971">
        <w:rPr>
          <w:i/>
          <w:iCs/>
        </w:rPr>
        <w:t>tunica</w:t>
      </w:r>
      <w:r w:rsidR="00F74971" w:rsidRPr="00F74971">
        <w:t>) belted at the waist, heavy leather sandals or ankle boots, and a broad-brimmed felt hat (</w:t>
      </w:r>
      <w:proofErr w:type="spellStart"/>
      <w:r w:rsidR="00F74971" w:rsidRPr="00F74971">
        <w:rPr>
          <w:i/>
          <w:iCs/>
        </w:rPr>
        <w:t>petasus</w:t>
      </w:r>
      <w:proofErr w:type="spellEnd"/>
      <w:r w:rsidR="00F74971" w:rsidRPr="00F74971">
        <w:t>) against sun and rain. A rough woolen cloak (</w:t>
      </w:r>
      <w:r w:rsidR="00F74971" w:rsidRPr="00F74971">
        <w:rPr>
          <w:i/>
          <w:iCs/>
        </w:rPr>
        <w:t>sagum</w:t>
      </w:r>
      <w:r w:rsidR="00F74971" w:rsidRPr="00F74971">
        <w:t>) was thrown over the shoulders in cold weather. He carried a goad or switch for the animals, a belt knife for practical tasks, and nothing more</w:t>
      </w:r>
      <w:r w:rsidR="00004815">
        <w:t>.</w:t>
      </w:r>
      <w:r w:rsidR="00F74971" w:rsidRPr="00F74971">
        <w:t xml:space="preserve"> </w:t>
      </w:r>
      <w:r w:rsidR="00004815">
        <w:t>A</w:t>
      </w:r>
      <w:r w:rsidR="00F74971" w:rsidRPr="00F74971">
        <w:t>n invisible man upon whom every Roman victory ultimately depended.</w:t>
      </w:r>
    </w:p>
    <w:p w14:paraId="574A7247" w14:textId="5509CD32" w:rsidR="00023E54" w:rsidRDefault="00023E54" w:rsidP="00023E54">
      <w:pPr>
        <w:pStyle w:val="Heading3"/>
      </w:pPr>
      <w:r>
        <w:t xml:space="preserve">The </w:t>
      </w:r>
      <w:proofErr w:type="spellStart"/>
      <w:r>
        <w:t>Onager</w:t>
      </w:r>
      <w:proofErr w:type="spellEnd"/>
    </w:p>
    <w:p w14:paraId="4E43B1D5" w14:textId="0F0E90CC" w:rsidR="00023E54" w:rsidRPr="00F74971" w:rsidRDefault="008B6A5D" w:rsidP="00E96B4F">
      <w:r>
        <w:rPr>
          <w:noProof/>
        </w:rPr>
        <w:drawing>
          <wp:anchor distT="0" distB="0" distL="114300" distR="114300" simplePos="0" relativeHeight="251664384" behindDoc="1" locked="0" layoutInCell="1" allowOverlap="1" wp14:anchorId="0C09F2D1" wp14:editId="5178E9EB">
            <wp:simplePos x="0" y="0"/>
            <wp:positionH relativeFrom="margin">
              <wp:align>right</wp:align>
            </wp:positionH>
            <wp:positionV relativeFrom="paragraph">
              <wp:posOffset>13970</wp:posOffset>
            </wp:positionV>
            <wp:extent cx="2057400" cy="1275080"/>
            <wp:effectExtent l="0" t="0" r="0" b="1270"/>
            <wp:wrapTight wrapText="bothSides">
              <wp:wrapPolygon edited="0">
                <wp:start x="0" y="0"/>
                <wp:lineTo x="0" y="21299"/>
                <wp:lineTo x="21400" y="21299"/>
                <wp:lineTo x="21400" y="0"/>
                <wp:lineTo x="0" y="0"/>
              </wp:wrapPolygon>
            </wp:wrapTight>
            <wp:docPr id="6486270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627040" name="Picture 648627040"/>
                    <pic:cNvPicPr/>
                  </pic:nvPicPr>
                  <pic:blipFill>
                    <a:blip r:embed="rId14">
                      <a:extLst>
                        <a:ext uri="{28A0092B-C50C-407E-A947-70E740481C1C}">
                          <a14:useLocalDpi xmlns:a14="http://schemas.microsoft.com/office/drawing/2010/main" val="0"/>
                        </a:ext>
                      </a:extLst>
                    </a:blip>
                    <a:stretch>
                      <a:fillRect/>
                    </a:stretch>
                  </pic:blipFill>
                  <pic:spPr>
                    <a:xfrm>
                      <a:off x="0" y="0"/>
                      <a:ext cx="2057400" cy="1275080"/>
                    </a:xfrm>
                    <a:prstGeom prst="rect">
                      <a:avLst/>
                    </a:prstGeom>
                  </pic:spPr>
                </pic:pic>
              </a:graphicData>
            </a:graphic>
            <wp14:sizeRelH relativeFrom="margin">
              <wp14:pctWidth>0</wp14:pctWidth>
            </wp14:sizeRelH>
            <wp14:sizeRelV relativeFrom="margin">
              <wp14:pctHeight>0</wp14:pctHeight>
            </wp14:sizeRelV>
          </wp:anchor>
        </w:drawing>
      </w:r>
      <w:r w:rsidR="00E96B4F">
        <w:t>The onager</w:t>
      </w:r>
      <w:r w:rsidR="00652027">
        <w:t>,</w:t>
      </w:r>
      <w:r w:rsidR="00E96B4F">
        <w:t xml:space="preserve"> named for the wild ass whose kick it mimicked</w:t>
      </w:r>
      <w:r w:rsidR="00652027">
        <w:t>,</w:t>
      </w:r>
      <w:r w:rsidR="00037213">
        <w:t xml:space="preserve"> </w:t>
      </w:r>
      <w:r w:rsidR="00E96B4F">
        <w:t xml:space="preserve">was Rome's standard single-armed torsion catapult, the workhorse of imperial siege warfare. A skein of twisted sinew, hair, or rawhide provided the torsion power, driving a single wooden throwing arm upward against a padded crossbeam stop with tremendous force. Mounted on a heavy four-wheeled timber frame, it hurled stone balls of five to twenty kilograms in a high arcing trajectory against walls, towers, and massed enemy formations at ranges up to 400 meters. Operated by a crew of eight to ten legionary </w:t>
      </w:r>
      <w:r w:rsidR="00E96B4F">
        <w:lastRenderedPageBreak/>
        <w:t>engineers, it was relatively quick to assemble from pre-cut components carried in the legion's baggage train</w:t>
      </w:r>
      <w:r w:rsidR="004968EA">
        <w:t>:</w:t>
      </w:r>
      <w:r w:rsidR="00E96B4F">
        <w:t xml:space="preserve"> a standardized, brutal instrument of Roman engineering dominance.</w:t>
      </w:r>
    </w:p>
    <w:p w14:paraId="6D1D1B3D" w14:textId="48930FE3" w:rsidR="002F2216" w:rsidRDefault="002F2216" w:rsidP="0011600E">
      <w:pPr>
        <w:pStyle w:val="Heading2"/>
        <w:rPr>
          <w:lang w:val="fr-FR"/>
        </w:rPr>
      </w:pPr>
      <w:r>
        <w:rPr>
          <w:lang w:val="fr-FR"/>
        </w:rPr>
        <w:t xml:space="preserve">The </w:t>
      </w:r>
      <w:proofErr w:type="spellStart"/>
      <w:r>
        <w:rPr>
          <w:lang w:val="fr-FR"/>
        </w:rPr>
        <w:t>Britons</w:t>
      </w:r>
      <w:proofErr w:type="spellEnd"/>
    </w:p>
    <w:p w14:paraId="063EF83B" w14:textId="4CD544A4" w:rsidR="002F2216" w:rsidRPr="000B48F2" w:rsidRDefault="002B1A08" w:rsidP="002F2216">
      <w:r>
        <w:rPr>
          <w:noProof/>
        </w:rPr>
        <w:drawing>
          <wp:anchor distT="0" distB="0" distL="114300" distR="114300" simplePos="0" relativeHeight="251665408" behindDoc="1" locked="0" layoutInCell="1" allowOverlap="1" wp14:anchorId="404DADF3" wp14:editId="4E5154B3">
            <wp:simplePos x="0" y="0"/>
            <wp:positionH relativeFrom="margin">
              <wp:align>right</wp:align>
            </wp:positionH>
            <wp:positionV relativeFrom="paragraph">
              <wp:posOffset>11430</wp:posOffset>
            </wp:positionV>
            <wp:extent cx="1743075" cy="1504950"/>
            <wp:effectExtent l="0" t="0" r="9525" b="0"/>
            <wp:wrapTight wrapText="bothSides">
              <wp:wrapPolygon edited="0">
                <wp:start x="0" y="0"/>
                <wp:lineTo x="0" y="21327"/>
                <wp:lineTo x="21482" y="21327"/>
                <wp:lineTo x="21482" y="0"/>
                <wp:lineTo x="0" y="0"/>
              </wp:wrapPolygon>
            </wp:wrapTight>
            <wp:docPr id="17041348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134811" name="Picture 1704134811"/>
                    <pic:cNvPicPr/>
                  </pic:nvPicPr>
                  <pic:blipFill>
                    <a:blip r:embed="rId15">
                      <a:extLst>
                        <a:ext uri="{28A0092B-C50C-407E-A947-70E740481C1C}">
                          <a14:useLocalDpi xmlns:a14="http://schemas.microsoft.com/office/drawing/2010/main" val="0"/>
                        </a:ext>
                      </a:extLst>
                    </a:blip>
                    <a:stretch>
                      <a:fillRect/>
                    </a:stretch>
                  </pic:blipFill>
                  <pic:spPr>
                    <a:xfrm>
                      <a:off x="0" y="0"/>
                      <a:ext cx="1743075" cy="1504950"/>
                    </a:xfrm>
                    <a:prstGeom prst="rect">
                      <a:avLst/>
                    </a:prstGeom>
                  </pic:spPr>
                </pic:pic>
              </a:graphicData>
            </a:graphic>
            <wp14:sizeRelH relativeFrom="margin">
              <wp14:pctWidth>0</wp14:pctWidth>
            </wp14:sizeRelH>
            <wp14:sizeRelV relativeFrom="margin">
              <wp14:pctHeight>0</wp14:pctHeight>
            </wp14:sizeRelV>
          </wp:anchor>
        </w:drawing>
      </w:r>
      <w:r w:rsidR="000B48F2" w:rsidRPr="000B48F2">
        <w:t>They were no different t</w:t>
      </w:r>
      <w:r w:rsidR="000B48F2">
        <w:t xml:space="preserve">han the ones </w:t>
      </w:r>
      <w:r w:rsidR="00723EBA">
        <w:t xml:space="preserve">already described in OPPIDUM. </w:t>
      </w:r>
      <w:r w:rsidR="00113D06">
        <w:t xml:space="preserve">We included the </w:t>
      </w:r>
      <w:r w:rsidR="00E67D87">
        <w:t xml:space="preserve">figure of Boudicca, represented with a mail shirt, a lance and a shield which is </w:t>
      </w:r>
      <w:r w:rsidR="00604167">
        <w:t>more ceremonial than battle-ready.</w:t>
      </w:r>
      <w:r w:rsidR="00C149EB">
        <w:t xml:space="preserve"> </w:t>
      </w:r>
      <w:r w:rsidR="00604167">
        <w:t xml:space="preserve">It is very </w:t>
      </w:r>
      <w:r w:rsidR="00C149EB">
        <w:t>unlikely that she would have led from the front and exposed herself to</w:t>
      </w:r>
      <w:r w:rsidR="008C749D">
        <w:t xml:space="preserve"> harm, </w:t>
      </w:r>
      <w:r w:rsidR="00472852">
        <w:t xml:space="preserve">but we added her anyway to bring some color to the </w:t>
      </w:r>
      <w:r w:rsidR="00E64E6C">
        <w:t xml:space="preserve">scenarios. We also added 4 more chariots to </w:t>
      </w:r>
      <w:r w:rsidR="006A3452">
        <w:t>have more impressive clashes with Roman soldiers.</w:t>
      </w:r>
      <w:r w:rsidR="00C149EB">
        <w:t xml:space="preserve"> </w:t>
      </w:r>
    </w:p>
    <w:p w14:paraId="644B788E" w14:textId="4B5092D0" w:rsidR="0071217C" w:rsidRDefault="0071217C" w:rsidP="0011600E">
      <w:pPr>
        <w:pStyle w:val="Heading2"/>
        <w:rPr>
          <w:lang w:val="fr-FR"/>
        </w:rPr>
      </w:pPr>
      <w:r>
        <w:rPr>
          <w:lang w:val="fr-FR"/>
        </w:rPr>
        <w:t xml:space="preserve">The </w:t>
      </w:r>
      <w:proofErr w:type="spellStart"/>
      <w:r w:rsidR="0011600E">
        <w:rPr>
          <w:lang w:val="fr-FR"/>
        </w:rPr>
        <w:t>Parthians</w:t>
      </w:r>
      <w:proofErr w:type="spellEnd"/>
    </w:p>
    <w:p w14:paraId="3DE7E690" w14:textId="120DD28A" w:rsidR="0011600E" w:rsidRDefault="007B3A0C" w:rsidP="0011600E">
      <w:pPr>
        <w:pStyle w:val="Heading3"/>
      </w:pPr>
      <w:r>
        <w:t xml:space="preserve">The </w:t>
      </w:r>
      <w:proofErr w:type="spellStart"/>
      <w:r w:rsidR="00C1616E">
        <w:t>c</w:t>
      </w:r>
      <w:r w:rsidR="0011600E">
        <w:t>ataphracts</w:t>
      </w:r>
      <w:proofErr w:type="spellEnd"/>
      <w:r>
        <w:t xml:space="preserve"> (</w:t>
      </w:r>
      <w:proofErr w:type="spellStart"/>
      <w:r>
        <w:t>Pc</w:t>
      </w:r>
      <w:r w:rsidR="00C1616E">
        <w:t>h</w:t>
      </w:r>
      <w:proofErr w:type="spellEnd"/>
      <w:r w:rsidR="00C1616E">
        <w:t>)</w:t>
      </w:r>
    </w:p>
    <w:p w14:paraId="5307CA01" w14:textId="0FFCE43B" w:rsidR="00BD2A56" w:rsidRDefault="004279E9" w:rsidP="00B1326D">
      <w:r>
        <w:rPr>
          <w:noProof/>
        </w:rPr>
        <w:drawing>
          <wp:anchor distT="0" distB="0" distL="114300" distR="114300" simplePos="0" relativeHeight="251666432" behindDoc="1" locked="0" layoutInCell="1" allowOverlap="1" wp14:anchorId="3C6C1BF3" wp14:editId="73CC6D4B">
            <wp:simplePos x="0" y="0"/>
            <wp:positionH relativeFrom="margin">
              <wp:align>right</wp:align>
            </wp:positionH>
            <wp:positionV relativeFrom="paragraph">
              <wp:posOffset>6350</wp:posOffset>
            </wp:positionV>
            <wp:extent cx="1631315" cy="1609725"/>
            <wp:effectExtent l="0" t="0" r="6985" b="9525"/>
            <wp:wrapTight wrapText="bothSides">
              <wp:wrapPolygon edited="0">
                <wp:start x="0" y="0"/>
                <wp:lineTo x="0" y="21472"/>
                <wp:lineTo x="21440" y="21472"/>
                <wp:lineTo x="21440" y="0"/>
                <wp:lineTo x="0" y="0"/>
              </wp:wrapPolygon>
            </wp:wrapTight>
            <wp:docPr id="130747865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478658" name="Picture 1307478658"/>
                    <pic:cNvPicPr/>
                  </pic:nvPicPr>
                  <pic:blipFill>
                    <a:blip r:embed="rId16">
                      <a:extLst>
                        <a:ext uri="{28A0092B-C50C-407E-A947-70E740481C1C}">
                          <a14:useLocalDpi xmlns:a14="http://schemas.microsoft.com/office/drawing/2010/main" val="0"/>
                        </a:ext>
                      </a:extLst>
                    </a:blip>
                    <a:stretch>
                      <a:fillRect/>
                    </a:stretch>
                  </pic:blipFill>
                  <pic:spPr>
                    <a:xfrm>
                      <a:off x="0" y="0"/>
                      <a:ext cx="1631315" cy="1609725"/>
                    </a:xfrm>
                    <a:prstGeom prst="rect">
                      <a:avLst/>
                    </a:prstGeom>
                  </pic:spPr>
                </pic:pic>
              </a:graphicData>
            </a:graphic>
            <wp14:sizeRelH relativeFrom="margin">
              <wp14:pctWidth>0</wp14:pctWidth>
            </wp14:sizeRelH>
            <wp14:sizeRelV relativeFrom="margin">
              <wp14:pctHeight>0</wp14:pctHeight>
            </wp14:sizeRelV>
          </wp:anchor>
        </w:drawing>
      </w:r>
      <w:r w:rsidR="00B1326D" w:rsidRPr="00B1326D">
        <w:t xml:space="preserve">The Parthian cataphract was the most fearsome heavy cavalryman of the ancient world. Rider and horse alike were encased in articulated bronze or iron scale armor layered over padded linen or leather underlayers. The warrior wore a crested helmet, scale-covered sleeves, and iron-clad greaves. His primary weapon was the </w:t>
      </w:r>
      <w:proofErr w:type="spellStart"/>
      <w:r w:rsidR="00B1326D" w:rsidRPr="0030460F">
        <w:rPr>
          <w:i/>
          <w:iCs/>
        </w:rPr>
        <w:t>kontos</w:t>
      </w:r>
      <w:proofErr w:type="spellEnd"/>
      <w:r w:rsidR="00B1326D" w:rsidRPr="00B1326D">
        <w:t xml:space="preserve">, a massive lance up to four meters long gripped two-handed, capable of skewering two legionaries simultaneously. A </w:t>
      </w:r>
      <w:r w:rsidR="0030460F">
        <w:t>mace</w:t>
      </w:r>
      <w:r w:rsidR="00B1326D" w:rsidRPr="00B1326D">
        <w:t xml:space="preserve"> and short sword completed his arsenal.</w:t>
      </w:r>
      <w:r w:rsidR="0030460F">
        <w:t xml:space="preserve"> </w:t>
      </w:r>
    </w:p>
    <w:p w14:paraId="2FC2ADA7" w14:textId="6EB0CEDD" w:rsidR="0011600E" w:rsidRPr="00B1326D" w:rsidRDefault="00BD2A56" w:rsidP="00B1326D">
      <w:r>
        <w:t>C</w:t>
      </w:r>
      <w:r w:rsidR="00B1326D" w:rsidRPr="00B1326D">
        <w:t>ataphracts operated in tight wedge formations, exploiting open ground to shatter Roman infantry lines with a thundering charge. At Carrhae (53 BC) and again under Trajan, they screened Parthian horse archers, absorbing Roman counter-charges while lightly armed archers rained devastating arrow-storms on the flanks</w:t>
      </w:r>
      <w:r w:rsidR="00FA44B8">
        <w:t>:</w:t>
      </w:r>
      <w:r w:rsidR="00B1326D" w:rsidRPr="00B1326D">
        <w:t xml:space="preserve"> a combined-arms doctrine Rome never fully solved.</w:t>
      </w:r>
    </w:p>
    <w:p w14:paraId="2CFEB4F4" w14:textId="6E1B8335" w:rsidR="0011600E" w:rsidRDefault="00C1616E" w:rsidP="0011600E">
      <w:pPr>
        <w:pStyle w:val="Heading3"/>
      </w:pPr>
      <w:r>
        <w:t xml:space="preserve">The </w:t>
      </w:r>
      <w:proofErr w:type="spellStart"/>
      <w:r>
        <w:t>m</w:t>
      </w:r>
      <w:r w:rsidR="0011600E">
        <w:t>ounted</w:t>
      </w:r>
      <w:proofErr w:type="spellEnd"/>
      <w:r w:rsidR="0011600E">
        <w:t xml:space="preserve"> archers</w:t>
      </w:r>
      <w:r>
        <w:t xml:space="preserve"> (</w:t>
      </w:r>
      <w:proofErr w:type="spellStart"/>
      <w:r w:rsidR="004422B8">
        <w:t>Pca</w:t>
      </w:r>
      <w:proofErr w:type="spellEnd"/>
      <w:r w:rsidR="004422B8">
        <w:t>)</w:t>
      </w:r>
    </w:p>
    <w:p w14:paraId="03F4D8DE" w14:textId="4D8A22B3" w:rsidR="00B91902" w:rsidRDefault="004279E9" w:rsidP="00B91902">
      <w:r>
        <w:rPr>
          <w:noProof/>
        </w:rPr>
        <w:drawing>
          <wp:anchor distT="0" distB="0" distL="114300" distR="114300" simplePos="0" relativeHeight="251667456" behindDoc="1" locked="0" layoutInCell="1" allowOverlap="1" wp14:anchorId="629E04D2" wp14:editId="476219F9">
            <wp:simplePos x="0" y="0"/>
            <wp:positionH relativeFrom="margin">
              <wp:align>right</wp:align>
            </wp:positionH>
            <wp:positionV relativeFrom="paragraph">
              <wp:posOffset>10795</wp:posOffset>
            </wp:positionV>
            <wp:extent cx="1616710" cy="1552575"/>
            <wp:effectExtent l="0" t="0" r="2540" b="9525"/>
            <wp:wrapTight wrapText="bothSides">
              <wp:wrapPolygon edited="0">
                <wp:start x="0" y="0"/>
                <wp:lineTo x="0" y="21467"/>
                <wp:lineTo x="21379" y="21467"/>
                <wp:lineTo x="21379" y="0"/>
                <wp:lineTo x="0" y="0"/>
              </wp:wrapPolygon>
            </wp:wrapTight>
            <wp:docPr id="80095256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952566" name="Picture 800952566"/>
                    <pic:cNvPicPr/>
                  </pic:nvPicPr>
                  <pic:blipFill>
                    <a:blip r:embed="rId17">
                      <a:extLst>
                        <a:ext uri="{28A0092B-C50C-407E-A947-70E740481C1C}">
                          <a14:useLocalDpi xmlns:a14="http://schemas.microsoft.com/office/drawing/2010/main" val="0"/>
                        </a:ext>
                      </a:extLst>
                    </a:blip>
                    <a:stretch>
                      <a:fillRect/>
                    </a:stretch>
                  </pic:blipFill>
                  <pic:spPr>
                    <a:xfrm>
                      <a:off x="0" y="0"/>
                      <a:ext cx="1616710" cy="1552575"/>
                    </a:xfrm>
                    <a:prstGeom prst="rect">
                      <a:avLst/>
                    </a:prstGeom>
                  </pic:spPr>
                </pic:pic>
              </a:graphicData>
            </a:graphic>
            <wp14:sizeRelH relativeFrom="margin">
              <wp14:pctWidth>0</wp14:pctWidth>
            </wp14:sizeRelH>
            <wp14:sizeRelV relativeFrom="margin">
              <wp14:pctHeight>0</wp14:pctHeight>
            </wp14:sizeRelV>
          </wp:anchor>
        </w:drawing>
      </w:r>
      <w:r w:rsidR="00B91902">
        <w:t>The Parthian horse archer was the consummate hit-and-run warrior of the ancient world. Lightly equipped for maximum mobility, he wore a simple tunic, loose trousers tucked into soft leather boots, and a conical felt or leather cap. His horse carried no armor. His weapons were the powerful Parthian composite bow</w:t>
      </w:r>
      <w:r w:rsidR="002E048D">
        <w:t>,</w:t>
      </w:r>
      <w:r w:rsidR="00B91902">
        <w:t xml:space="preserve"> constructed from horn, sinew, and wood</w:t>
      </w:r>
      <w:r w:rsidR="002E048D">
        <w:t xml:space="preserve">, </w:t>
      </w:r>
      <w:r w:rsidR="00B91902">
        <w:t xml:space="preserve">capable of penetrating Roman </w:t>
      </w:r>
      <w:r w:rsidR="00107960" w:rsidRPr="00107960">
        <w:rPr>
          <w:i/>
          <w:iCs/>
        </w:rPr>
        <w:t>L</w:t>
      </w:r>
      <w:r w:rsidR="00B91902" w:rsidRPr="00107960">
        <w:rPr>
          <w:i/>
          <w:iCs/>
        </w:rPr>
        <w:t xml:space="preserve">orica </w:t>
      </w:r>
      <w:proofErr w:type="spellStart"/>
      <w:r w:rsidR="00107960" w:rsidRPr="00107960">
        <w:rPr>
          <w:i/>
          <w:iCs/>
        </w:rPr>
        <w:t>S</w:t>
      </w:r>
      <w:r w:rsidR="00B91902" w:rsidRPr="00107960">
        <w:rPr>
          <w:i/>
          <w:iCs/>
        </w:rPr>
        <w:t>egmentata</w:t>
      </w:r>
      <w:proofErr w:type="spellEnd"/>
      <w:r w:rsidR="00B91902">
        <w:t xml:space="preserve"> at close range, and a short sword or dagger for desperate close quarters.</w:t>
      </w:r>
    </w:p>
    <w:p w14:paraId="49EB3328" w14:textId="56CB3A58" w:rsidR="00A4522E" w:rsidRDefault="00BD2A56" w:rsidP="00B91902">
      <w:r>
        <w:t xml:space="preserve">These </w:t>
      </w:r>
      <w:r w:rsidR="00B91902">
        <w:t>horsemen operated in fluid, circling swarms, never closing to melee. Their signature maneuver</w:t>
      </w:r>
      <w:r w:rsidR="00FA44B8">
        <w:t>,</w:t>
      </w:r>
      <w:r w:rsidR="00B91902">
        <w:t xml:space="preserve"> the celebrated </w:t>
      </w:r>
      <w:r w:rsidR="006A4674">
        <w:t xml:space="preserve"> “</w:t>
      </w:r>
      <w:r w:rsidR="00B91902">
        <w:t>Parthian shot</w:t>
      </w:r>
      <w:r w:rsidR="006A4674">
        <w:t>”</w:t>
      </w:r>
      <w:r w:rsidR="00FA44B8">
        <w:t xml:space="preserve">, </w:t>
      </w:r>
      <w:r w:rsidR="00B91902">
        <w:t xml:space="preserve">saw them feign retreat at full gallop before twisting in the saddle to loose accurate volleys rearward, confounding pursuing legionaries. </w:t>
      </w:r>
    </w:p>
    <w:p w14:paraId="19E19B9D" w14:textId="4762B736" w:rsidR="006A4674" w:rsidRDefault="006A4674" w:rsidP="00F93F09">
      <w:pPr>
        <w:pStyle w:val="Heading2"/>
      </w:pPr>
      <w:r>
        <w:t>The Dacians</w:t>
      </w:r>
    </w:p>
    <w:p w14:paraId="70CA8757" w14:textId="5CB307A1" w:rsidR="004B6D21" w:rsidRDefault="00560BC4" w:rsidP="00F93F09">
      <w:pPr>
        <w:pStyle w:val="Heading3"/>
        <w:rPr>
          <w:lang w:val="en-US"/>
        </w:rPr>
      </w:pPr>
      <w:r>
        <w:rPr>
          <w:lang w:val="en-US"/>
        </w:rPr>
        <w:t>The cavalry</w:t>
      </w:r>
      <w:r w:rsidR="00AC7B7F">
        <w:rPr>
          <w:lang w:val="en-US"/>
        </w:rPr>
        <w:t>men (</w:t>
      </w:r>
      <w:proofErr w:type="spellStart"/>
      <w:r w:rsidR="00AC7B7F">
        <w:rPr>
          <w:lang w:val="en-US"/>
        </w:rPr>
        <w:t>Dcm</w:t>
      </w:r>
      <w:proofErr w:type="spellEnd"/>
      <w:r w:rsidR="00AC7B7F">
        <w:rPr>
          <w:lang w:val="en-US"/>
        </w:rPr>
        <w:t>)</w:t>
      </w:r>
    </w:p>
    <w:p w14:paraId="650EC7E9" w14:textId="2FC5D5D8" w:rsidR="00926E6D" w:rsidRDefault="00926E6D" w:rsidP="00926E6D">
      <w:r>
        <w:t xml:space="preserve">The Dacian cavalryman was a nobleman's weapon, recruited from the </w:t>
      </w:r>
      <w:proofErr w:type="spellStart"/>
      <w:r w:rsidRPr="00926E6D">
        <w:rPr>
          <w:i/>
          <w:iCs/>
        </w:rPr>
        <w:t>tarabostes</w:t>
      </w:r>
      <w:proofErr w:type="spellEnd"/>
      <w:r>
        <w:t xml:space="preserve">, the Dacian aristocratic class, who alone had the means to maintain horses and quality equipment. He wore a </w:t>
      </w:r>
      <w:r>
        <w:lastRenderedPageBreak/>
        <w:t>scale or mail shirt over a woolen tunic and trousers, a conical or Phrygian-style helmet, and soft leather boots. His primary weapons were a long lance</w:t>
      </w:r>
      <w:r w:rsidR="003378EA">
        <w:t xml:space="preserve"> or</w:t>
      </w:r>
      <w:r>
        <w:t xml:space="preserve"> a curved </w:t>
      </w:r>
      <w:proofErr w:type="spellStart"/>
      <w:r w:rsidRPr="003378EA">
        <w:rPr>
          <w:i/>
          <w:iCs/>
        </w:rPr>
        <w:t>sica</w:t>
      </w:r>
      <w:proofErr w:type="spellEnd"/>
      <w:r>
        <w:t xml:space="preserve"> sword. A round or oval shield provided protection.</w:t>
      </w:r>
    </w:p>
    <w:p w14:paraId="256CE98F" w14:textId="53A98A3D" w:rsidR="00560BC4" w:rsidRPr="00560BC4" w:rsidRDefault="004279E9" w:rsidP="00926E6D">
      <w:r>
        <w:rPr>
          <w:noProof/>
        </w:rPr>
        <w:drawing>
          <wp:anchor distT="0" distB="0" distL="114300" distR="114300" simplePos="0" relativeHeight="251668480" behindDoc="1" locked="0" layoutInCell="1" allowOverlap="1" wp14:anchorId="2A72B1A5" wp14:editId="48C8F9A3">
            <wp:simplePos x="0" y="0"/>
            <wp:positionH relativeFrom="margin">
              <wp:align>right</wp:align>
            </wp:positionH>
            <wp:positionV relativeFrom="paragraph">
              <wp:posOffset>58420</wp:posOffset>
            </wp:positionV>
            <wp:extent cx="2040890" cy="1714500"/>
            <wp:effectExtent l="0" t="0" r="0" b="0"/>
            <wp:wrapTight wrapText="bothSides">
              <wp:wrapPolygon edited="0">
                <wp:start x="0" y="0"/>
                <wp:lineTo x="0" y="21360"/>
                <wp:lineTo x="21371" y="21360"/>
                <wp:lineTo x="21371" y="0"/>
                <wp:lineTo x="0" y="0"/>
              </wp:wrapPolygon>
            </wp:wrapTight>
            <wp:docPr id="82948236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482365" name="Picture 829482365"/>
                    <pic:cNvPicPr/>
                  </pic:nvPicPr>
                  <pic:blipFill>
                    <a:blip r:embed="rId18">
                      <a:extLst>
                        <a:ext uri="{28A0092B-C50C-407E-A947-70E740481C1C}">
                          <a14:useLocalDpi xmlns:a14="http://schemas.microsoft.com/office/drawing/2010/main" val="0"/>
                        </a:ext>
                      </a:extLst>
                    </a:blip>
                    <a:stretch>
                      <a:fillRect/>
                    </a:stretch>
                  </pic:blipFill>
                  <pic:spPr>
                    <a:xfrm>
                      <a:off x="0" y="0"/>
                      <a:ext cx="2040890" cy="1714500"/>
                    </a:xfrm>
                    <a:prstGeom prst="rect">
                      <a:avLst/>
                    </a:prstGeom>
                  </pic:spPr>
                </pic:pic>
              </a:graphicData>
            </a:graphic>
            <wp14:sizeRelH relativeFrom="margin">
              <wp14:pctWidth>0</wp14:pctWidth>
            </wp14:sizeRelH>
            <wp14:sizeRelV relativeFrom="margin">
              <wp14:pctHeight>0</wp14:pctHeight>
            </wp14:sizeRelV>
          </wp:anchor>
        </w:drawing>
      </w:r>
      <w:r w:rsidR="00926E6D">
        <w:t xml:space="preserve">Dacian cavalry operated on the flanks of the main infantry mass, screening falx warriors from Roman cavalry harassment, pursuing broken enemy units, and conducting raids deep into Roman Moesia and Pannonia during the wars of Domitian and Trajan. They frequently cooperated with allied Sarmatian </w:t>
      </w:r>
      <w:r w:rsidR="00926E6D" w:rsidRPr="00C15422">
        <w:rPr>
          <w:i/>
          <w:iCs/>
        </w:rPr>
        <w:t>Roxolani</w:t>
      </w:r>
      <w:r w:rsidR="00926E6D">
        <w:t xml:space="preserve"> cataphracts</w:t>
      </w:r>
      <w:r w:rsidR="00C15422">
        <w:t>. They were</w:t>
      </w:r>
      <w:r w:rsidR="00926E6D">
        <w:t xml:space="preserve"> heavier, more powerful shock riders who provided the decisive punch that Dacian horsemen alone could not deliver</w:t>
      </w:r>
      <w:r w:rsidR="00C15422">
        <w:t xml:space="preserve">. </w:t>
      </w:r>
      <w:r w:rsidR="00AC7B7F">
        <w:t xml:space="preserve">This </w:t>
      </w:r>
      <w:r w:rsidR="00926E6D">
        <w:t>creat</w:t>
      </w:r>
      <w:r w:rsidR="00AC7B7F">
        <w:t>ed</w:t>
      </w:r>
      <w:r w:rsidR="00926E6D">
        <w:t xml:space="preserve"> a combined cavalry arm that gave Trajan's legions serious difficulty on the open Wallachian plain.</w:t>
      </w:r>
      <w:r w:rsidR="00560BC4">
        <w:t xml:space="preserve"> </w:t>
      </w:r>
    </w:p>
    <w:p w14:paraId="335B08BC" w14:textId="0111BDFC" w:rsidR="00F93F09" w:rsidRPr="004422B8" w:rsidRDefault="00F93F09" w:rsidP="00F93F09">
      <w:pPr>
        <w:pStyle w:val="Heading3"/>
        <w:rPr>
          <w:lang w:val="en-US"/>
        </w:rPr>
      </w:pPr>
      <w:r w:rsidRPr="004422B8">
        <w:rPr>
          <w:lang w:val="en-US"/>
        </w:rPr>
        <w:t>The Falx</w:t>
      </w:r>
      <w:r w:rsidR="005C00F2" w:rsidRPr="004422B8">
        <w:rPr>
          <w:lang w:val="en-US"/>
        </w:rPr>
        <w:t>-armed Warrior</w:t>
      </w:r>
      <w:r w:rsidR="004422B8" w:rsidRPr="004422B8">
        <w:rPr>
          <w:lang w:val="en-US"/>
        </w:rPr>
        <w:t xml:space="preserve"> </w:t>
      </w:r>
      <w:r w:rsidR="004422B8">
        <w:rPr>
          <w:lang w:val="en-US"/>
        </w:rPr>
        <w:t>(</w:t>
      </w:r>
      <w:proofErr w:type="spellStart"/>
      <w:r w:rsidR="004422B8" w:rsidRPr="004422B8">
        <w:rPr>
          <w:lang w:val="en-US"/>
        </w:rPr>
        <w:t>D</w:t>
      </w:r>
      <w:r w:rsidR="004422B8">
        <w:rPr>
          <w:lang w:val="en-US"/>
        </w:rPr>
        <w:t>if</w:t>
      </w:r>
      <w:proofErr w:type="spellEnd"/>
      <w:r w:rsidR="004422B8">
        <w:rPr>
          <w:lang w:val="en-US"/>
        </w:rPr>
        <w:t>)</w:t>
      </w:r>
    </w:p>
    <w:p w14:paraId="5CAA6EA2" w14:textId="20B21C47" w:rsidR="00E37A24" w:rsidRDefault="00AE7086" w:rsidP="00E37A24">
      <w:r>
        <w:rPr>
          <w:noProof/>
        </w:rPr>
        <w:drawing>
          <wp:anchor distT="0" distB="0" distL="114300" distR="114300" simplePos="0" relativeHeight="251669504" behindDoc="1" locked="0" layoutInCell="1" allowOverlap="1" wp14:anchorId="7CF30D8B" wp14:editId="549AE0FC">
            <wp:simplePos x="0" y="0"/>
            <wp:positionH relativeFrom="margin">
              <wp:align>right</wp:align>
            </wp:positionH>
            <wp:positionV relativeFrom="paragraph">
              <wp:posOffset>5080</wp:posOffset>
            </wp:positionV>
            <wp:extent cx="1143000" cy="1310640"/>
            <wp:effectExtent l="0" t="0" r="0" b="3810"/>
            <wp:wrapTight wrapText="bothSides">
              <wp:wrapPolygon edited="0">
                <wp:start x="0" y="0"/>
                <wp:lineTo x="0" y="21349"/>
                <wp:lineTo x="21240" y="21349"/>
                <wp:lineTo x="21240" y="0"/>
                <wp:lineTo x="0" y="0"/>
              </wp:wrapPolygon>
            </wp:wrapTight>
            <wp:docPr id="134677970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779706" name="Picture 134677970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143000" cy="1310640"/>
                    </a:xfrm>
                    <a:prstGeom prst="rect">
                      <a:avLst/>
                    </a:prstGeom>
                  </pic:spPr>
                </pic:pic>
              </a:graphicData>
            </a:graphic>
            <wp14:sizeRelH relativeFrom="margin">
              <wp14:pctWidth>0</wp14:pctWidth>
            </wp14:sizeRelH>
            <wp14:sizeRelV relativeFrom="margin">
              <wp14:pctHeight>0</wp14:pctHeight>
            </wp14:sizeRelV>
          </wp:anchor>
        </w:drawing>
      </w:r>
      <w:r w:rsidR="00E37A24">
        <w:t xml:space="preserve">The Dacian falx warrior was among the most psychologically terrifying opponents Roman legionaries ever faced. He wore simple woolen tunic and trousers with little or no armor, relying on ferocity and speed over protection. His defining weapon was the </w:t>
      </w:r>
      <w:r w:rsidR="00BC69F2">
        <w:t>“</w:t>
      </w:r>
      <w:r w:rsidR="00E37A24" w:rsidRPr="00BC69F2">
        <w:rPr>
          <w:i/>
          <w:iCs/>
        </w:rPr>
        <w:t>falx</w:t>
      </w:r>
      <w:r w:rsidR="00BC69F2">
        <w:t>”</w:t>
      </w:r>
      <w:r w:rsidR="002309DF">
        <w:t>,</w:t>
      </w:r>
      <w:r w:rsidR="00E37A24">
        <w:t xml:space="preserve"> a long, curved iron blade sharpened on the inner edge, wielded two-handed with devastating chopping and hooking power. In single-handed form, the </w:t>
      </w:r>
      <w:r w:rsidR="00BC69F2">
        <w:t>“</w:t>
      </w:r>
      <w:proofErr w:type="spellStart"/>
      <w:r w:rsidR="00E37A24" w:rsidRPr="00BC69F2">
        <w:rPr>
          <w:i/>
          <w:iCs/>
        </w:rPr>
        <w:t>sica</w:t>
      </w:r>
      <w:proofErr w:type="spellEnd"/>
      <w:r w:rsidR="00BC69F2">
        <w:t>”</w:t>
      </w:r>
      <w:r w:rsidR="00E37A24">
        <w:t xml:space="preserve"> served as a close-quarters companion blade.</w:t>
      </w:r>
    </w:p>
    <w:p w14:paraId="4905253A" w14:textId="096A786F" w:rsidR="00CF087B" w:rsidRDefault="00BD2A56" w:rsidP="00E37A24">
      <w:r>
        <w:t>Falx</w:t>
      </w:r>
      <w:r w:rsidR="00E37A24">
        <w:t xml:space="preserve"> warriors fought in aggressive, screaming rushes designed to break Roman </w:t>
      </w:r>
      <w:r w:rsidR="00AE7086">
        <w:t>nerves</w:t>
      </w:r>
      <w:r w:rsidR="00E37A24">
        <w:t xml:space="preserve"> before the lines met. The falx's hooking blade was specifically engineered to defeat Roman shields</w:t>
      </w:r>
      <w:r w:rsidR="002309DF">
        <w:t xml:space="preserve">, </w:t>
      </w:r>
      <w:r w:rsidR="00E37A24">
        <w:t>pulling them aside to expose the bearer</w:t>
      </w:r>
      <w:r w:rsidR="002309DF">
        <w:t xml:space="preserve">, </w:t>
      </w:r>
      <w:r w:rsidR="00E37A24">
        <w:t xml:space="preserve">and to slice over or under the shield rim at limbs and necks. </w:t>
      </w:r>
    </w:p>
    <w:p w14:paraId="2007DD8F" w14:textId="25BEEE39" w:rsidR="00DB5312" w:rsidRPr="00A57087" w:rsidRDefault="000540DD" w:rsidP="002D4968">
      <w:pPr>
        <w:pStyle w:val="Heading3"/>
        <w:rPr>
          <w:lang w:val="en-US"/>
        </w:rPr>
      </w:pPr>
      <w:r w:rsidRPr="00A57087">
        <w:rPr>
          <w:lang w:val="en-US"/>
        </w:rPr>
        <w:t>The Dacian infantry (Dim &amp; Dil)</w:t>
      </w:r>
    </w:p>
    <w:p w14:paraId="53C12CF2" w14:textId="0E8D9110" w:rsidR="002D4968" w:rsidRDefault="00C8606E" w:rsidP="002D4968">
      <w:r>
        <w:rPr>
          <w:noProof/>
        </w:rPr>
        <w:drawing>
          <wp:anchor distT="0" distB="0" distL="114300" distR="114300" simplePos="0" relativeHeight="251670528" behindDoc="1" locked="0" layoutInCell="1" allowOverlap="1" wp14:anchorId="691F3027" wp14:editId="6802CFCD">
            <wp:simplePos x="0" y="0"/>
            <wp:positionH relativeFrom="margin">
              <wp:align>right</wp:align>
            </wp:positionH>
            <wp:positionV relativeFrom="paragraph">
              <wp:posOffset>10795</wp:posOffset>
            </wp:positionV>
            <wp:extent cx="1605280" cy="1600200"/>
            <wp:effectExtent l="0" t="0" r="0" b="0"/>
            <wp:wrapTight wrapText="bothSides">
              <wp:wrapPolygon edited="0">
                <wp:start x="0" y="0"/>
                <wp:lineTo x="0" y="21343"/>
                <wp:lineTo x="21275" y="21343"/>
                <wp:lineTo x="21275" y="0"/>
                <wp:lineTo x="0" y="0"/>
              </wp:wrapPolygon>
            </wp:wrapTight>
            <wp:docPr id="169627797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277974" name="Picture 1696277974"/>
                    <pic:cNvPicPr/>
                  </pic:nvPicPr>
                  <pic:blipFill>
                    <a:blip r:embed="rId20">
                      <a:extLst>
                        <a:ext uri="{28A0092B-C50C-407E-A947-70E740481C1C}">
                          <a14:useLocalDpi xmlns:a14="http://schemas.microsoft.com/office/drawing/2010/main" val="0"/>
                        </a:ext>
                      </a:extLst>
                    </a:blip>
                    <a:stretch>
                      <a:fillRect/>
                    </a:stretch>
                  </pic:blipFill>
                  <pic:spPr>
                    <a:xfrm>
                      <a:off x="0" y="0"/>
                      <a:ext cx="1605280" cy="1600200"/>
                    </a:xfrm>
                    <a:prstGeom prst="rect">
                      <a:avLst/>
                    </a:prstGeom>
                  </pic:spPr>
                </pic:pic>
              </a:graphicData>
            </a:graphic>
            <wp14:sizeRelH relativeFrom="margin">
              <wp14:pctWidth>0</wp14:pctWidth>
            </wp14:sizeRelH>
            <wp14:sizeRelV relativeFrom="margin">
              <wp14:pctHeight>0</wp14:pctHeight>
            </wp14:sizeRelV>
          </wp:anchor>
        </w:drawing>
      </w:r>
      <w:r w:rsidR="002D4968">
        <w:t xml:space="preserve">Beyond the fearsome falx warriors, the bulk of Dacian infantry was composed of free peasant levies (the </w:t>
      </w:r>
      <w:proofErr w:type="spellStart"/>
      <w:r w:rsidR="002D4968" w:rsidRPr="00E35877">
        <w:rPr>
          <w:i/>
          <w:iCs/>
        </w:rPr>
        <w:t>comati</w:t>
      </w:r>
      <w:proofErr w:type="spellEnd"/>
      <w:r w:rsidR="002D4968">
        <w:t>, or "longhairs") fighting in defense of their homeland with whatever equipment they could furnish. They wore simple woolen tunics and trousers in the Thracian fashion, rough leather boots, and no helmet, occasionally supplementing with a crude leather cap. Shields were oval or round, of wood faced with hide, and weapons were spears, javelins, and short.</w:t>
      </w:r>
    </w:p>
    <w:p w14:paraId="17EC0C34" w14:textId="433CCCE7" w:rsidR="002D4968" w:rsidRDefault="00BD2A56" w:rsidP="002D4968">
      <w:r>
        <w:t>The</w:t>
      </w:r>
      <w:r w:rsidR="002D4968">
        <w:t xml:space="preserve"> </w:t>
      </w:r>
      <w:proofErr w:type="spellStart"/>
      <w:r w:rsidR="002D4968" w:rsidRPr="00910F09">
        <w:rPr>
          <w:i/>
          <w:iCs/>
        </w:rPr>
        <w:t>comati</w:t>
      </w:r>
      <w:proofErr w:type="spellEnd"/>
      <w:r w:rsidR="002D4968">
        <w:t xml:space="preserve"> formed the dense numerical mass of </w:t>
      </w:r>
      <w:proofErr w:type="spellStart"/>
      <w:r w:rsidR="002D4968">
        <w:t>Dec</w:t>
      </w:r>
      <w:r w:rsidR="00910F09">
        <w:t>i</w:t>
      </w:r>
      <w:r w:rsidR="002D4968">
        <w:t>balus</w:t>
      </w:r>
      <w:proofErr w:type="spellEnd"/>
      <w:r w:rsidR="002D4968">
        <w:t>' armies, absorbing Roman pressure while falx warriors and cavalry operated on the flanks. They fought in tight, screaming rushes from forested high ground using the Carpathian landscape to neutralize Roman tactical superiority on open ground. As guerrilla fighters during the second war of 105–106 AD, after pitched battle had proven futile, they harassed Roman supply columns, destroyed bridges, and defended mountain passes with desperate tenacity</w:t>
      </w:r>
      <w:r w:rsidR="00BC6B30">
        <w:t>.</w:t>
      </w:r>
    </w:p>
    <w:p w14:paraId="62B32F7C" w14:textId="4672E0F4" w:rsidR="00C37F08" w:rsidRDefault="00C37F08" w:rsidP="00C37F08">
      <w:pPr>
        <w:pStyle w:val="Heading3"/>
      </w:pPr>
      <w:r>
        <w:lastRenderedPageBreak/>
        <w:t>The archers (Dia)</w:t>
      </w:r>
    </w:p>
    <w:p w14:paraId="42098938" w14:textId="62BD894B" w:rsidR="00C37F08" w:rsidRDefault="008E3A36" w:rsidP="00C37F08">
      <w:r>
        <w:rPr>
          <w:noProof/>
        </w:rPr>
        <w:drawing>
          <wp:anchor distT="0" distB="0" distL="114300" distR="114300" simplePos="0" relativeHeight="251671552" behindDoc="1" locked="0" layoutInCell="1" allowOverlap="1" wp14:anchorId="0452E363" wp14:editId="4B778390">
            <wp:simplePos x="0" y="0"/>
            <wp:positionH relativeFrom="margin">
              <wp:align>right</wp:align>
            </wp:positionH>
            <wp:positionV relativeFrom="paragraph">
              <wp:posOffset>5715</wp:posOffset>
            </wp:positionV>
            <wp:extent cx="571500" cy="1165860"/>
            <wp:effectExtent l="0" t="0" r="0" b="0"/>
            <wp:wrapTight wrapText="bothSides">
              <wp:wrapPolygon edited="0">
                <wp:start x="0" y="0"/>
                <wp:lineTo x="0" y="21176"/>
                <wp:lineTo x="20880" y="21176"/>
                <wp:lineTo x="20880" y="0"/>
                <wp:lineTo x="0" y="0"/>
              </wp:wrapPolygon>
            </wp:wrapTight>
            <wp:docPr id="30444601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446011" name="Picture 30444601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1500" cy="1165860"/>
                    </a:xfrm>
                    <a:prstGeom prst="rect">
                      <a:avLst/>
                    </a:prstGeom>
                  </pic:spPr>
                </pic:pic>
              </a:graphicData>
            </a:graphic>
            <wp14:sizeRelH relativeFrom="margin">
              <wp14:pctWidth>0</wp14:pctWidth>
            </wp14:sizeRelH>
            <wp14:sizeRelV relativeFrom="margin">
              <wp14:pctHeight>0</wp14:pctHeight>
            </wp14:sizeRelV>
          </wp:anchor>
        </w:drawing>
      </w:r>
      <w:r w:rsidR="00C37F08">
        <w:t xml:space="preserve">The Dacian archer occupied a supporting but valuable role in </w:t>
      </w:r>
      <w:proofErr w:type="spellStart"/>
      <w:r w:rsidR="00C37F08">
        <w:t>Dec</w:t>
      </w:r>
      <w:r w:rsidR="003E101D">
        <w:t>i</w:t>
      </w:r>
      <w:r w:rsidR="00C37F08">
        <w:t>balus</w:t>
      </w:r>
      <w:proofErr w:type="spellEnd"/>
      <w:r w:rsidR="00C37F08">
        <w:t xml:space="preserve">' armies, drawn from the same free peasant class as the common infantry. He wore the standard </w:t>
      </w:r>
      <w:proofErr w:type="spellStart"/>
      <w:r w:rsidR="00C37F08" w:rsidRPr="003E101D">
        <w:rPr>
          <w:i/>
          <w:iCs/>
        </w:rPr>
        <w:t>comati</w:t>
      </w:r>
      <w:proofErr w:type="spellEnd"/>
      <w:r w:rsidR="00C37F08">
        <w:t xml:space="preserve"> dress </w:t>
      </w:r>
      <w:r w:rsidR="00337DF6">
        <w:t xml:space="preserve">made of </w:t>
      </w:r>
      <w:r w:rsidR="00C37F08">
        <w:t>woolen tunic and loose trousers, leather boots, and no significant armor</w:t>
      </w:r>
      <w:r w:rsidR="00337DF6">
        <w:t>,</w:t>
      </w:r>
      <w:r w:rsidR="00C37F08">
        <w:t xml:space="preserve"> relying entirely on distance for protection. His bow was a simple self-bow of wood, shorter and less powerful than the eastern composite bows of Parthian or Syrian archers, supplemented occasionally by imported Sarmatian composite bows among better-equipped contingents. A short knife or sword served as his only close-quarters defense.</w:t>
      </w:r>
    </w:p>
    <w:p w14:paraId="59AA9217" w14:textId="51659C25" w:rsidR="00C37F08" w:rsidRDefault="00C37F08" w:rsidP="00C37F08">
      <w:r>
        <w:t>Dacian archers were deployed in forested high ground and along mountain passes</w:t>
      </w:r>
      <w:r w:rsidR="00484386">
        <w:t>,</w:t>
      </w:r>
      <w:r>
        <w:t xml:space="preserve"> the broken Carpathian terrain that suited their light equipment and limited range. They screened the flanks of advancing falx warriors, harassed Roman column formations on the march, and defended the elaborate stone fortress complexes of the </w:t>
      </w:r>
      <w:proofErr w:type="spellStart"/>
      <w:r>
        <w:t>Or</w:t>
      </w:r>
      <w:r>
        <w:rPr>
          <w:rFonts w:ascii="Cambria" w:hAnsi="Cambria" w:cs="Cambria"/>
        </w:rPr>
        <w:t>ăș</w:t>
      </w:r>
      <w:r>
        <w:t>tie</w:t>
      </w:r>
      <w:proofErr w:type="spellEnd"/>
      <w:r>
        <w:t xml:space="preserve"> Mountains</w:t>
      </w:r>
      <w:r w:rsidR="00484386">
        <w:t>,</w:t>
      </w:r>
      <w:r>
        <w:t xml:space="preserve"> particularly </w:t>
      </w:r>
      <w:proofErr w:type="spellStart"/>
      <w:r>
        <w:t>Sarmizegetusa</w:t>
      </w:r>
      <w:proofErr w:type="spellEnd"/>
      <w:r>
        <w:t xml:space="preserve"> Regia.</w:t>
      </w:r>
    </w:p>
    <w:p w14:paraId="22D5E240" w14:textId="682BC771" w:rsidR="00BB4B4F" w:rsidRDefault="00BB4B4F" w:rsidP="00BB4B4F">
      <w:pPr>
        <w:pStyle w:val="Heading2"/>
      </w:pPr>
      <w:r>
        <w:t>The Judeans</w:t>
      </w:r>
    </w:p>
    <w:p w14:paraId="7F2D5ABB" w14:textId="7370F7AF" w:rsidR="00E77C6D" w:rsidRDefault="00E77C6D" w:rsidP="00CE7879">
      <w:pPr>
        <w:pStyle w:val="Heading3"/>
        <w:rPr>
          <w:lang w:val="en-US"/>
        </w:rPr>
      </w:pPr>
      <w:r>
        <w:rPr>
          <w:lang w:val="en-US"/>
        </w:rPr>
        <w:t>The Herodian horse archers</w:t>
      </w:r>
    </w:p>
    <w:p w14:paraId="701AED5D" w14:textId="24D0C31E" w:rsidR="00E77C6D" w:rsidRDefault="00AE7086" w:rsidP="00E77C6D">
      <w:r>
        <w:rPr>
          <w:noProof/>
        </w:rPr>
        <w:drawing>
          <wp:anchor distT="0" distB="0" distL="114300" distR="114300" simplePos="0" relativeHeight="251672576" behindDoc="1" locked="0" layoutInCell="1" allowOverlap="1" wp14:anchorId="77209888" wp14:editId="045B65E5">
            <wp:simplePos x="0" y="0"/>
            <wp:positionH relativeFrom="margin">
              <wp:align>right</wp:align>
            </wp:positionH>
            <wp:positionV relativeFrom="paragraph">
              <wp:posOffset>11430</wp:posOffset>
            </wp:positionV>
            <wp:extent cx="1249045" cy="1581150"/>
            <wp:effectExtent l="0" t="0" r="8255" b="0"/>
            <wp:wrapTight wrapText="bothSides">
              <wp:wrapPolygon edited="0">
                <wp:start x="0" y="0"/>
                <wp:lineTo x="0" y="21340"/>
                <wp:lineTo x="21413" y="21340"/>
                <wp:lineTo x="21413" y="0"/>
                <wp:lineTo x="0" y="0"/>
              </wp:wrapPolygon>
            </wp:wrapTight>
            <wp:docPr id="130534281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342819" name="Picture 1305342819"/>
                    <pic:cNvPicPr/>
                  </pic:nvPicPr>
                  <pic:blipFill>
                    <a:blip r:embed="rId22">
                      <a:extLst>
                        <a:ext uri="{28A0092B-C50C-407E-A947-70E740481C1C}">
                          <a14:useLocalDpi xmlns:a14="http://schemas.microsoft.com/office/drawing/2010/main" val="0"/>
                        </a:ext>
                      </a:extLst>
                    </a:blip>
                    <a:stretch>
                      <a:fillRect/>
                    </a:stretch>
                  </pic:blipFill>
                  <pic:spPr>
                    <a:xfrm>
                      <a:off x="0" y="0"/>
                      <a:ext cx="1249045" cy="1581150"/>
                    </a:xfrm>
                    <a:prstGeom prst="rect">
                      <a:avLst/>
                    </a:prstGeom>
                  </pic:spPr>
                </pic:pic>
              </a:graphicData>
            </a:graphic>
            <wp14:sizeRelH relativeFrom="margin">
              <wp14:pctWidth>0</wp14:pctWidth>
            </wp14:sizeRelH>
            <wp14:sizeRelV relativeFrom="margin">
              <wp14:pctHeight>0</wp14:pctHeight>
            </wp14:sizeRelV>
          </wp:anchor>
        </w:drawing>
      </w:r>
      <w:r w:rsidR="00E77C6D">
        <w:t>The Herodian horse archer was an auxiliary cavalry specialist maintained by the client kings of Judea</w:t>
      </w:r>
      <w:r w:rsidR="00147365">
        <w:t xml:space="preserve">, </w:t>
      </w:r>
      <w:r w:rsidR="00E77C6D">
        <w:t>Herod the Great and his successors</w:t>
      </w:r>
      <w:r w:rsidR="00147365">
        <w:t xml:space="preserve">, </w:t>
      </w:r>
      <w:r w:rsidR="00E77C6D">
        <w:t xml:space="preserve">as part of the mixed professional force that blended eastern cavalry traditions with Roman organizational discipline. He wore the standard dress of the eastern auxiliary horseman: a linen or woolen tunic, loose trousers tucked into soft leather riding boots, and a conical or domed eastern-pattern helmet occasionally supplemented by a light scale vest for wealthier troopers. His horse carried no armor. His primary weapon was the composite bow </w:t>
      </w:r>
      <w:r w:rsidR="00E02EB8">
        <w:t>(</w:t>
      </w:r>
      <w:r w:rsidR="00E77C6D">
        <w:t>horn, sinew, and wood</w:t>
      </w:r>
      <w:r w:rsidR="00E02EB8">
        <w:t>)</w:t>
      </w:r>
      <w:r w:rsidR="00E77C6D">
        <w:t xml:space="preserve"> capable of accurate fire at ranges exceeding 100 meters, supplemented by a short sword or dagger for close quarters.</w:t>
      </w:r>
    </w:p>
    <w:p w14:paraId="287DFBFB" w14:textId="31089B16" w:rsidR="00E77C6D" w:rsidRPr="00E77C6D" w:rsidRDefault="00E77C6D" w:rsidP="00E77C6D">
      <w:r>
        <w:t>Herodian horse archers operated as screening and harassment forces, exploiting the open ground of the Jordan Valley, the Negev, and the coastal plain where their mobility could be fully expressed. When integrated into Roman auxiliary service during the Jewish revolts, they served flanking and pursuit functions</w:t>
      </w:r>
      <w:r w:rsidR="00667023">
        <w:t xml:space="preserve">. They were </w:t>
      </w:r>
      <w:r>
        <w:t>nimble, expendable, and tactically invaluable against opponents who lacked equivalent mounted archery.</w:t>
      </w:r>
    </w:p>
    <w:p w14:paraId="42FCF2B7" w14:textId="2066391A" w:rsidR="00CE7879" w:rsidRPr="009B1BCC" w:rsidRDefault="00CE7879" w:rsidP="00CE7879">
      <w:pPr>
        <w:pStyle w:val="Heading3"/>
        <w:rPr>
          <w:lang w:val="en-US"/>
        </w:rPr>
      </w:pPr>
      <w:r w:rsidRPr="009B1BCC">
        <w:rPr>
          <w:lang w:val="en-US"/>
        </w:rPr>
        <w:t>The Judean infantry (Jil</w:t>
      </w:r>
      <w:r w:rsidR="009B1BCC" w:rsidRPr="009B1BCC">
        <w:rPr>
          <w:lang w:val="en-US"/>
        </w:rPr>
        <w:t xml:space="preserve">, </w:t>
      </w:r>
      <w:proofErr w:type="spellStart"/>
      <w:r w:rsidR="009B1BCC" w:rsidRPr="009B1BCC">
        <w:rPr>
          <w:lang w:val="en-US"/>
        </w:rPr>
        <w:t>J</w:t>
      </w:r>
      <w:r w:rsidR="009B1BCC">
        <w:rPr>
          <w:lang w:val="en-US"/>
        </w:rPr>
        <w:t>ij</w:t>
      </w:r>
      <w:proofErr w:type="spellEnd"/>
      <w:r w:rsidR="009B1BCC">
        <w:rPr>
          <w:lang w:val="en-US"/>
        </w:rPr>
        <w:t>, Jim</w:t>
      </w:r>
      <w:r w:rsidR="008A3587">
        <w:rPr>
          <w:lang w:val="en-US"/>
        </w:rPr>
        <w:t xml:space="preserve">, </w:t>
      </w:r>
      <w:r w:rsidR="008A3587" w:rsidRPr="00E75B49">
        <w:rPr>
          <w:lang w:val="en-US"/>
        </w:rPr>
        <w:t xml:space="preserve">Jia, </w:t>
      </w:r>
      <w:proofErr w:type="spellStart"/>
      <w:r w:rsidR="008A3587" w:rsidRPr="00E75B49">
        <w:rPr>
          <w:lang w:val="en-US"/>
        </w:rPr>
        <w:t>Jis</w:t>
      </w:r>
      <w:proofErr w:type="spellEnd"/>
      <w:r w:rsidR="009B1BCC">
        <w:rPr>
          <w:lang w:val="en-US"/>
        </w:rPr>
        <w:t>)</w:t>
      </w:r>
    </w:p>
    <w:p w14:paraId="1F0C1739" w14:textId="0CA958F0" w:rsidR="005D2531" w:rsidRDefault="00E75B49" w:rsidP="005D2531">
      <w:r>
        <w:rPr>
          <w:noProof/>
        </w:rPr>
        <w:drawing>
          <wp:anchor distT="0" distB="0" distL="114300" distR="114300" simplePos="0" relativeHeight="251673600" behindDoc="1" locked="0" layoutInCell="1" allowOverlap="1" wp14:anchorId="2944F39F" wp14:editId="0C397ED1">
            <wp:simplePos x="0" y="0"/>
            <wp:positionH relativeFrom="margin">
              <wp:align>right</wp:align>
            </wp:positionH>
            <wp:positionV relativeFrom="paragraph">
              <wp:posOffset>1270</wp:posOffset>
            </wp:positionV>
            <wp:extent cx="1695450" cy="1310640"/>
            <wp:effectExtent l="0" t="0" r="0" b="3810"/>
            <wp:wrapTight wrapText="bothSides">
              <wp:wrapPolygon edited="0">
                <wp:start x="0" y="0"/>
                <wp:lineTo x="0" y="21349"/>
                <wp:lineTo x="21357" y="21349"/>
                <wp:lineTo x="21357" y="0"/>
                <wp:lineTo x="0" y="0"/>
              </wp:wrapPolygon>
            </wp:wrapTight>
            <wp:docPr id="73807651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076510" name="Picture 738076510"/>
                    <pic:cNvPicPr/>
                  </pic:nvPicPr>
                  <pic:blipFill>
                    <a:blip r:embed="rId23">
                      <a:extLst>
                        <a:ext uri="{28A0092B-C50C-407E-A947-70E740481C1C}">
                          <a14:useLocalDpi xmlns:a14="http://schemas.microsoft.com/office/drawing/2010/main" val="0"/>
                        </a:ext>
                      </a:extLst>
                    </a:blip>
                    <a:stretch>
                      <a:fillRect/>
                    </a:stretch>
                  </pic:blipFill>
                  <pic:spPr>
                    <a:xfrm>
                      <a:off x="0" y="0"/>
                      <a:ext cx="1695450" cy="1310640"/>
                    </a:xfrm>
                    <a:prstGeom prst="rect">
                      <a:avLst/>
                    </a:prstGeom>
                  </pic:spPr>
                </pic:pic>
              </a:graphicData>
            </a:graphic>
            <wp14:sizeRelH relativeFrom="margin">
              <wp14:pctWidth>0</wp14:pctWidth>
            </wp14:sizeRelH>
            <wp14:sizeRelV relativeFrom="margin">
              <wp14:pctHeight>0</wp14:pctHeight>
            </wp14:sizeRelV>
          </wp:anchor>
        </w:drawing>
      </w:r>
      <w:r w:rsidR="005D2531">
        <w:t>The Judean infantryman of the Great Revolt (66–73 AD) and Bar Kokhba Rebellion (132–135 AD) was not a professional soldier but a motivated whose ferocity and intimate knowledge of Judean terrain partially compensated for his lack of formal military training. He wore the common dress of the eastern Mediterranean peasant: a linen or woolen tunic belted at the waist, a woolen cloak (</w:t>
      </w:r>
      <w:r w:rsidR="005D2531" w:rsidRPr="00577C79">
        <w:rPr>
          <w:i/>
          <w:iCs/>
        </w:rPr>
        <w:t>tallith</w:t>
      </w:r>
      <w:r w:rsidR="005D2531">
        <w:t>), leather sandals, and no helmet. Wealthier fighters and commanders occasionally wore captured Roman armor or locally manufactured scale and mail shirts. His weapons were spears, short swords, daggers</w:t>
      </w:r>
      <w:r w:rsidR="00577C79">
        <w:t xml:space="preserve">, </w:t>
      </w:r>
      <w:r w:rsidR="005D2531">
        <w:t xml:space="preserve">javelins, slings, and </w:t>
      </w:r>
      <w:r w:rsidR="00A535E1">
        <w:t>bo</w:t>
      </w:r>
      <w:r w:rsidR="007F4DF6" w:rsidRPr="007F4DF6">
        <w:t>ws</w:t>
      </w:r>
      <w:r w:rsidR="005D2531">
        <w:t>, supplemented by a significant quantity of captured Roman equipment accumulated through ambush and battlefield stripping.</w:t>
      </w:r>
    </w:p>
    <w:p w14:paraId="77B86F74" w14:textId="5D09035C" w:rsidR="00BB4B4F" w:rsidRDefault="00300136" w:rsidP="005D2531">
      <w:r>
        <w:rPr>
          <w:noProof/>
        </w:rPr>
        <w:lastRenderedPageBreak/>
        <w:drawing>
          <wp:anchor distT="0" distB="0" distL="114300" distR="114300" simplePos="0" relativeHeight="251674624" behindDoc="1" locked="0" layoutInCell="1" allowOverlap="1" wp14:anchorId="07D54564" wp14:editId="5C31609E">
            <wp:simplePos x="0" y="0"/>
            <wp:positionH relativeFrom="margin">
              <wp:align>right</wp:align>
            </wp:positionH>
            <wp:positionV relativeFrom="paragraph">
              <wp:posOffset>0</wp:posOffset>
            </wp:positionV>
            <wp:extent cx="1732915" cy="1409700"/>
            <wp:effectExtent l="0" t="0" r="635" b="0"/>
            <wp:wrapTight wrapText="bothSides">
              <wp:wrapPolygon edited="0">
                <wp:start x="0" y="0"/>
                <wp:lineTo x="0" y="21308"/>
                <wp:lineTo x="21370" y="21308"/>
                <wp:lineTo x="21370" y="0"/>
                <wp:lineTo x="0" y="0"/>
              </wp:wrapPolygon>
            </wp:wrapTight>
            <wp:docPr id="4211510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15107" name="Picture 42115107"/>
                    <pic:cNvPicPr/>
                  </pic:nvPicPr>
                  <pic:blipFill>
                    <a:blip r:embed="rId24">
                      <a:extLst>
                        <a:ext uri="{28A0092B-C50C-407E-A947-70E740481C1C}">
                          <a14:useLocalDpi xmlns:a14="http://schemas.microsoft.com/office/drawing/2010/main" val="0"/>
                        </a:ext>
                      </a:extLst>
                    </a:blip>
                    <a:stretch>
                      <a:fillRect/>
                    </a:stretch>
                  </pic:blipFill>
                  <pic:spPr>
                    <a:xfrm>
                      <a:off x="0" y="0"/>
                      <a:ext cx="1732915" cy="1409700"/>
                    </a:xfrm>
                    <a:prstGeom prst="rect">
                      <a:avLst/>
                    </a:prstGeom>
                  </pic:spPr>
                </pic:pic>
              </a:graphicData>
            </a:graphic>
            <wp14:sizeRelH relativeFrom="margin">
              <wp14:pctWidth>0</wp14:pctWidth>
            </wp14:sizeRelH>
            <wp14:sizeRelV relativeFrom="margin">
              <wp14:pctHeight>0</wp14:pctHeight>
            </wp14:sizeRelV>
          </wp:anchor>
        </w:drawing>
      </w:r>
      <w:r w:rsidR="005D2531">
        <w:t>Judean fighters excelled in urban combat and siege defense</w:t>
      </w:r>
      <w:r w:rsidR="00577C79">
        <w:t>.</w:t>
      </w:r>
      <w:r w:rsidR="005D2531">
        <w:t xml:space="preserve"> They used elaborate underground tunnel networks, surprise sorties from defended positions, and the psychological weaponry of religious conviction and absolute refusal to surrender. In open engagements they were consistently defeated by Roman discipline, but behind walls and in tunnels they extracted a brutal cost</w:t>
      </w:r>
      <w:r w:rsidR="00BB01DE">
        <w:t>.</w:t>
      </w:r>
    </w:p>
    <w:p w14:paraId="163DCA73" w14:textId="06E313F0" w:rsidR="00A75744" w:rsidRDefault="00A75744" w:rsidP="00A75744">
      <w:pPr>
        <w:pStyle w:val="Heading3"/>
      </w:pPr>
      <w:r>
        <w:t xml:space="preserve">The </w:t>
      </w:r>
      <w:proofErr w:type="spellStart"/>
      <w:r w:rsidR="00970921">
        <w:t>S</w:t>
      </w:r>
      <w:r>
        <w:t>icarii</w:t>
      </w:r>
      <w:proofErr w:type="spellEnd"/>
      <w:r>
        <w:t xml:space="preserve"> </w:t>
      </w:r>
      <w:r w:rsidR="00AF1BAF">
        <w:t>(</w:t>
      </w:r>
      <w:proofErr w:type="spellStart"/>
      <w:r>
        <w:t>Ji</w:t>
      </w:r>
      <w:r w:rsidR="00AF1BAF">
        <w:t>c</w:t>
      </w:r>
      <w:proofErr w:type="spellEnd"/>
      <w:r w:rsidR="00AF1BAF">
        <w:t>)</w:t>
      </w:r>
    </w:p>
    <w:p w14:paraId="0EC101E8" w14:textId="79CD2A83" w:rsidR="00C57313" w:rsidRPr="00C57313" w:rsidRDefault="00080013" w:rsidP="00C57313">
      <w:r>
        <w:rPr>
          <w:noProof/>
        </w:rPr>
        <w:drawing>
          <wp:anchor distT="0" distB="0" distL="114300" distR="114300" simplePos="0" relativeHeight="251675648" behindDoc="1" locked="0" layoutInCell="1" allowOverlap="1" wp14:anchorId="0E8F635E" wp14:editId="3B7FD176">
            <wp:simplePos x="0" y="0"/>
            <wp:positionH relativeFrom="margin">
              <wp:align>right</wp:align>
            </wp:positionH>
            <wp:positionV relativeFrom="paragraph">
              <wp:posOffset>177165</wp:posOffset>
            </wp:positionV>
            <wp:extent cx="1598930" cy="1295400"/>
            <wp:effectExtent l="0" t="0" r="1270" b="0"/>
            <wp:wrapTight wrapText="bothSides">
              <wp:wrapPolygon edited="0">
                <wp:start x="0" y="0"/>
                <wp:lineTo x="0" y="21282"/>
                <wp:lineTo x="21360" y="21282"/>
                <wp:lineTo x="21360" y="0"/>
                <wp:lineTo x="0" y="0"/>
              </wp:wrapPolygon>
            </wp:wrapTight>
            <wp:docPr id="7207821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782119" name="Picture 720782119"/>
                    <pic:cNvPicPr/>
                  </pic:nvPicPr>
                  <pic:blipFill>
                    <a:blip r:embed="rId25">
                      <a:extLst>
                        <a:ext uri="{28A0092B-C50C-407E-A947-70E740481C1C}">
                          <a14:useLocalDpi xmlns:a14="http://schemas.microsoft.com/office/drawing/2010/main" val="0"/>
                        </a:ext>
                      </a:extLst>
                    </a:blip>
                    <a:stretch>
                      <a:fillRect/>
                    </a:stretch>
                  </pic:blipFill>
                  <pic:spPr>
                    <a:xfrm>
                      <a:off x="0" y="0"/>
                      <a:ext cx="1598930" cy="1295400"/>
                    </a:xfrm>
                    <a:prstGeom prst="rect">
                      <a:avLst/>
                    </a:prstGeom>
                  </pic:spPr>
                </pic:pic>
              </a:graphicData>
            </a:graphic>
            <wp14:sizeRelH relativeFrom="margin">
              <wp14:pctWidth>0</wp14:pctWidth>
            </wp14:sizeRelH>
            <wp14:sizeRelV relativeFrom="margin">
              <wp14:pctHeight>0</wp14:pctHeight>
            </wp14:sizeRelV>
          </wp:anchor>
        </w:drawing>
      </w:r>
      <w:r w:rsidR="00C57313" w:rsidRPr="00C57313">
        <w:t>The Sicarii</w:t>
      </w:r>
      <w:r w:rsidR="00970921">
        <w:t>,</w:t>
      </w:r>
      <w:r w:rsidR="00C57313" w:rsidRPr="00C57313">
        <w:t xml:space="preserve"> named for the </w:t>
      </w:r>
      <w:proofErr w:type="spellStart"/>
      <w:r w:rsidR="00C57313" w:rsidRPr="00970921">
        <w:rPr>
          <w:i/>
          <w:iCs/>
        </w:rPr>
        <w:t>sica</w:t>
      </w:r>
      <w:proofErr w:type="spellEnd"/>
      <w:r w:rsidR="00C57313" w:rsidRPr="00C57313">
        <w:t>, the short curved dagger concealed beneath their cloaks</w:t>
      </w:r>
      <w:r w:rsidR="00970921">
        <w:t>,</w:t>
      </w:r>
      <w:r w:rsidR="00C57313" w:rsidRPr="00C57313">
        <w:t xml:space="preserve"> were the most radical and feared of the Jewish resistance movements, operating initially as urban assassins before evolving into a desperate fighting force during the Great Revolt. They wore the ordinary dress of the Jerusalem street: a simple linen or woolen tunic, sandals, and a heavy woolen cloak (</w:t>
      </w:r>
      <w:r w:rsidR="00C57313" w:rsidRPr="00970921">
        <w:rPr>
          <w:i/>
          <w:iCs/>
        </w:rPr>
        <w:t>himation</w:t>
      </w:r>
      <w:r w:rsidR="00C57313" w:rsidRPr="00C57313">
        <w:t>) specifically chosen to conceal their signature weapon. They carried no armor, no shield, and no spear.</w:t>
      </w:r>
    </w:p>
    <w:p w14:paraId="12FD080F" w14:textId="1CA9405B" w:rsidR="00AF1BAF" w:rsidRDefault="00BD2A56" w:rsidP="00C57313">
      <w:r>
        <w:t>The</w:t>
      </w:r>
      <w:r w:rsidR="00C57313" w:rsidRPr="00C57313">
        <w:t xml:space="preserve"> Sicarii were masters of crowd-dissolution killing</w:t>
      </w:r>
      <w:r w:rsidR="00550D6E">
        <w:t>,</w:t>
      </w:r>
      <w:r w:rsidR="00C57313" w:rsidRPr="00C57313">
        <w:t xml:space="preserve"> approaching targets in packed markets, festivals, and public gatherings, striking with the concealed blade, and vanishing into the crowd before the victim fell. Their primary targets were Jewish moderates and high priests willing to collaborate with Roman authority, making them as much an instrument of internal terror as anti-Roman resistance. </w:t>
      </w:r>
    </w:p>
    <w:p w14:paraId="7A485BDB" w14:textId="214D2DAA" w:rsidR="00B6642E" w:rsidRDefault="00B6642E" w:rsidP="00B6642E">
      <w:pPr>
        <w:pStyle w:val="Heading1"/>
      </w:pPr>
      <w:r>
        <w:t xml:space="preserve">The </w:t>
      </w:r>
      <w:proofErr w:type="spellStart"/>
      <w:r>
        <w:t>maps</w:t>
      </w:r>
      <w:proofErr w:type="spellEnd"/>
    </w:p>
    <w:p w14:paraId="38500DC4" w14:textId="2F77CAEC" w:rsidR="00B6642E" w:rsidRDefault="0007203A" w:rsidP="00E412F2">
      <w:pPr>
        <w:pStyle w:val="Heading2"/>
      </w:pPr>
      <w:r>
        <w:t>The Mile</w:t>
      </w:r>
      <w:r w:rsidR="003332C5">
        <w:t>castle</w:t>
      </w:r>
    </w:p>
    <w:p w14:paraId="5567BC75" w14:textId="408F42E2" w:rsidR="00D3429C" w:rsidRDefault="00EE6668" w:rsidP="00D3429C">
      <w:r>
        <w:rPr>
          <w:noProof/>
        </w:rPr>
        <w:drawing>
          <wp:anchor distT="0" distB="0" distL="114300" distR="114300" simplePos="0" relativeHeight="251676672" behindDoc="1" locked="0" layoutInCell="1" allowOverlap="1" wp14:anchorId="6F889DC6" wp14:editId="4FBD47FE">
            <wp:simplePos x="0" y="0"/>
            <wp:positionH relativeFrom="margin">
              <wp:align>right</wp:align>
            </wp:positionH>
            <wp:positionV relativeFrom="paragraph">
              <wp:posOffset>5080</wp:posOffset>
            </wp:positionV>
            <wp:extent cx="1905000" cy="1352550"/>
            <wp:effectExtent l="0" t="0" r="0" b="0"/>
            <wp:wrapTight wrapText="bothSides">
              <wp:wrapPolygon edited="0">
                <wp:start x="0" y="0"/>
                <wp:lineTo x="0" y="21296"/>
                <wp:lineTo x="21384" y="21296"/>
                <wp:lineTo x="21384" y="0"/>
                <wp:lineTo x="0" y="0"/>
              </wp:wrapPolygon>
            </wp:wrapTight>
            <wp:docPr id="17497926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792673" name="Picture 1749792673"/>
                    <pic:cNvPicPr/>
                  </pic:nvPicPr>
                  <pic:blipFill>
                    <a:blip r:embed="rId26">
                      <a:extLst>
                        <a:ext uri="{28A0092B-C50C-407E-A947-70E740481C1C}">
                          <a14:useLocalDpi xmlns:a14="http://schemas.microsoft.com/office/drawing/2010/main" val="0"/>
                        </a:ext>
                      </a:extLst>
                    </a:blip>
                    <a:stretch>
                      <a:fillRect/>
                    </a:stretch>
                  </pic:blipFill>
                  <pic:spPr>
                    <a:xfrm>
                      <a:off x="0" y="0"/>
                      <a:ext cx="1905000" cy="1352550"/>
                    </a:xfrm>
                    <a:prstGeom prst="rect">
                      <a:avLst/>
                    </a:prstGeom>
                  </pic:spPr>
                </pic:pic>
              </a:graphicData>
            </a:graphic>
          </wp:anchor>
        </w:drawing>
      </w:r>
      <w:r w:rsidR="00BC781E">
        <w:t>The Roman milecastle</w:t>
      </w:r>
      <w:r w:rsidR="00BC781E">
        <w:t xml:space="preserve"> </w:t>
      </w:r>
      <w:r w:rsidR="00BC781E">
        <w:t xml:space="preserve">was constructed at intervals of one Roman mile (approximately 1,480 meters) along the entire 117-kilometer length of the </w:t>
      </w:r>
      <w:r w:rsidR="0091317F">
        <w:t>Hadrian’s W</w:t>
      </w:r>
      <w:r w:rsidR="00BC781E">
        <w:t>al</w:t>
      </w:r>
      <w:r w:rsidR="0091317F">
        <w:t>l</w:t>
      </w:r>
      <w:r w:rsidR="00BC781E">
        <w:t>. Each was a small self-contained fortlet of roughly 18 by 15 meters internally, built in stone with walls averaging 1.8 meters thick bonded to the main wall itself. A double-portal north gateway pierced the wall, allowing controlled passage of people and goods across the frontier, flanked by a single south</w:t>
      </w:r>
      <w:r w:rsidR="008C0AAA">
        <w:t xml:space="preserve"> gate</w:t>
      </w:r>
      <w:r w:rsidR="00BC781E">
        <w:t xml:space="preserve">. Two barrack blocks of timber or stone housed a garrison of eight to thirty-two soldiers drawn from auxiliary cohorts — insufficient to repel a serious assault but sufficient to observe, report, and delay while the main garrison units deployed from their larger forts. </w:t>
      </w:r>
    </w:p>
    <w:p w14:paraId="20184A32" w14:textId="35BA061C" w:rsidR="0007203A" w:rsidRDefault="00D3429C" w:rsidP="00D3429C">
      <w:pPr>
        <w:pStyle w:val="Heading2"/>
      </w:pPr>
      <w:r>
        <w:t>The</w:t>
      </w:r>
      <w:r w:rsidR="0007203A">
        <w:t xml:space="preserve"> Barricade</w:t>
      </w:r>
    </w:p>
    <w:p w14:paraId="4768E2F1" w14:textId="5305A726" w:rsidR="00AB6C91" w:rsidRPr="00AB6C91" w:rsidRDefault="00EC4B9E" w:rsidP="00AB6C91">
      <w:r>
        <w:rPr>
          <w:noProof/>
        </w:rPr>
        <w:drawing>
          <wp:anchor distT="0" distB="0" distL="114300" distR="114300" simplePos="0" relativeHeight="251677696" behindDoc="1" locked="0" layoutInCell="1" allowOverlap="1" wp14:anchorId="3068B589" wp14:editId="1AEA4ED9">
            <wp:simplePos x="0" y="0"/>
            <wp:positionH relativeFrom="margin">
              <wp:align>right</wp:align>
            </wp:positionH>
            <wp:positionV relativeFrom="paragraph">
              <wp:posOffset>11430</wp:posOffset>
            </wp:positionV>
            <wp:extent cx="1905000" cy="1352550"/>
            <wp:effectExtent l="0" t="0" r="0" b="0"/>
            <wp:wrapTight wrapText="bothSides">
              <wp:wrapPolygon edited="0">
                <wp:start x="0" y="0"/>
                <wp:lineTo x="0" y="21296"/>
                <wp:lineTo x="21384" y="21296"/>
                <wp:lineTo x="21384" y="0"/>
                <wp:lineTo x="0" y="0"/>
              </wp:wrapPolygon>
            </wp:wrapTight>
            <wp:docPr id="17662510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251032" name="Picture 1766251032"/>
                    <pic:cNvPicPr/>
                  </pic:nvPicPr>
                  <pic:blipFill>
                    <a:blip r:embed="rId27">
                      <a:extLst>
                        <a:ext uri="{28A0092B-C50C-407E-A947-70E740481C1C}">
                          <a14:useLocalDpi xmlns:a14="http://schemas.microsoft.com/office/drawing/2010/main" val="0"/>
                        </a:ext>
                      </a:extLst>
                    </a:blip>
                    <a:stretch>
                      <a:fillRect/>
                    </a:stretch>
                  </pic:blipFill>
                  <pic:spPr>
                    <a:xfrm>
                      <a:off x="0" y="0"/>
                      <a:ext cx="1905000" cy="1352550"/>
                    </a:xfrm>
                    <a:prstGeom prst="rect">
                      <a:avLst/>
                    </a:prstGeom>
                  </pic:spPr>
                </pic:pic>
              </a:graphicData>
            </a:graphic>
          </wp:anchor>
        </w:drawing>
      </w:r>
      <w:r w:rsidR="007F3081">
        <w:t>A similar</w:t>
      </w:r>
      <w:r w:rsidR="004C0585">
        <w:t xml:space="preserve"> wooden barricade on top of an earth rampart</w:t>
      </w:r>
      <w:r w:rsidR="007F3081">
        <w:t xml:space="preserve"> </w:t>
      </w:r>
      <w:r w:rsidR="00AB2868">
        <w:t xml:space="preserve">with </w:t>
      </w:r>
      <w:r w:rsidR="004B3D6D">
        <w:t xml:space="preserve">a narrow walkway </w:t>
      </w:r>
      <w:r w:rsidR="007F3081">
        <w:t xml:space="preserve">was built by the Germanic tribes </w:t>
      </w:r>
      <w:r w:rsidR="000C0AA4">
        <w:t xml:space="preserve">in the </w:t>
      </w:r>
      <w:proofErr w:type="spellStart"/>
      <w:r w:rsidR="000C0AA4">
        <w:t>Teutoburg</w:t>
      </w:r>
      <w:proofErr w:type="spellEnd"/>
      <w:r w:rsidR="000C0AA4">
        <w:t xml:space="preserve"> forest to delay the </w:t>
      </w:r>
      <w:r w:rsidR="00326BD5">
        <w:t>advance of Varus’ legions.</w:t>
      </w:r>
      <w:r w:rsidR="00706A3E">
        <w:t xml:space="preserve"> </w:t>
      </w:r>
      <w:r w:rsidR="00DB432D">
        <w:t xml:space="preserve">The Romans were unable to </w:t>
      </w:r>
      <w:r w:rsidR="000670A3">
        <w:t>breach the interwoven branches</w:t>
      </w:r>
      <w:r w:rsidR="00635A83">
        <w:t xml:space="preserve"> which only bowed and bent</w:t>
      </w:r>
      <w:r w:rsidR="006B379A">
        <w:t xml:space="preserve"> instead of breaking or splitting.</w:t>
      </w:r>
      <w:r w:rsidR="00D22544">
        <w:t xml:space="preserve"> The barricade</w:t>
      </w:r>
      <w:r w:rsidR="00C0698D">
        <w:t xml:space="preserve"> is interrupted by a sally port</w:t>
      </w:r>
      <w:r w:rsidR="00DA3A70">
        <w:t xml:space="preserve"> which the Germans could use to attack </w:t>
      </w:r>
      <w:r w:rsidR="00BD5919">
        <w:t>the Romans.</w:t>
      </w:r>
    </w:p>
    <w:p w14:paraId="7B248487" w14:textId="707D3056" w:rsidR="00E412F2" w:rsidRDefault="002361D8" w:rsidP="00E412F2">
      <w:pPr>
        <w:pStyle w:val="Heading2"/>
      </w:pPr>
      <w:r>
        <w:rPr>
          <w:noProof/>
        </w:rPr>
        <w:lastRenderedPageBreak/>
        <w:drawing>
          <wp:anchor distT="0" distB="0" distL="114300" distR="114300" simplePos="0" relativeHeight="251678720" behindDoc="1" locked="0" layoutInCell="1" allowOverlap="1" wp14:anchorId="3F91FC2A" wp14:editId="0DB457B8">
            <wp:simplePos x="0" y="0"/>
            <wp:positionH relativeFrom="margin">
              <wp:align>right</wp:align>
            </wp:positionH>
            <wp:positionV relativeFrom="paragraph">
              <wp:posOffset>0</wp:posOffset>
            </wp:positionV>
            <wp:extent cx="1905000" cy="1352550"/>
            <wp:effectExtent l="0" t="0" r="0" b="0"/>
            <wp:wrapTight wrapText="bothSides">
              <wp:wrapPolygon edited="0">
                <wp:start x="0" y="0"/>
                <wp:lineTo x="0" y="21296"/>
                <wp:lineTo x="21384" y="21296"/>
                <wp:lineTo x="21384" y="0"/>
                <wp:lineTo x="0" y="0"/>
              </wp:wrapPolygon>
            </wp:wrapTight>
            <wp:docPr id="9016602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660285" name="Picture 901660285"/>
                    <pic:cNvPicPr/>
                  </pic:nvPicPr>
                  <pic:blipFill>
                    <a:blip r:embed="rId28">
                      <a:extLst>
                        <a:ext uri="{28A0092B-C50C-407E-A947-70E740481C1C}">
                          <a14:useLocalDpi xmlns:a14="http://schemas.microsoft.com/office/drawing/2010/main" val="0"/>
                        </a:ext>
                      </a:extLst>
                    </a:blip>
                    <a:stretch>
                      <a:fillRect/>
                    </a:stretch>
                  </pic:blipFill>
                  <pic:spPr>
                    <a:xfrm>
                      <a:off x="0" y="0"/>
                      <a:ext cx="1905000" cy="1352550"/>
                    </a:xfrm>
                    <a:prstGeom prst="rect">
                      <a:avLst/>
                    </a:prstGeom>
                  </pic:spPr>
                </pic:pic>
              </a:graphicData>
            </a:graphic>
          </wp:anchor>
        </w:drawing>
      </w:r>
      <w:r w:rsidR="00E412F2">
        <w:t>The Wagon Camp</w:t>
      </w:r>
    </w:p>
    <w:p w14:paraId="3DDBD773" w14:textId="0321253C" w:rsidR="00D74138" w:rsidRDefault="00507CF4" w:rsidP="00D74138">
      <w:r>
        <w:t>Celts, Germans</w:t>
      </w:r>
      <w:r w:rsidR="00150799">
        <w:t xml:space="preserve"> and Dacians were relying on their </w:t>
      </w:r>
      <w:r w:rsidR="00FF1625">
        <w:t>carts to form a defensive wall around their tents</w:t>
      </w:r>
      <w:r w:rsidR="00093BA8">
        <w:t xml:space="preserve"> and belongings</w:t>
      </w:r>
      <w:r w:rsidR="00C40696">
        <w:t xml:space="preserve"> when they were on the move</w:t>
      </w:r>
      <w:r w:rsidR="00093BA8">
        <w:t>.</w:t>
      </w:r>
    </w:p>
    <w:p w14:paraId="3A7158E2" w14:textId="77777777" w:rsidR="00FB0B45" w:rsidRDefault="00FB0B45" w:rsidP="00D74138"/>
    <w:p w14:paraId="3B3AE4FA" w14:textId="77777777" w:rsidR="00FB0B45" w:rsidRDefault="00FB0B45" w:rsidP="00D74138"/>
    <w:p w14:paraId="08C1FCE5" w14:textId="77777777" w:rsidR="00FB0B45" w:rsidRPr="00D74138" w:rsidRDefault="00FB0B45" w:rsidP="00D74138"/>
    <w:p w14:paraId="42AEFD07" w14:textId="4F38AC8C" w:rsidR="00E412F2" w:rsidRDefault="00E412F2" w:rsidP="00E412F2">
      <w:pPr>
        <w:pStyle w:val="Heading2"/>
      </w:pPr>
      <w:r>
        <w:t>The Judean Village</w:t>
      </w:r>
    </w:p>
    <w:p w14:paraId="442884B2" w14:textId="25BCBFBB" w:rsidR="00BC4E15" w:rsidRDefault="00FB0B45" w:rsidP="00BC4E15">
      <w:r>
        <w:rPr>
          <w:noProof/>
        </w:rPr>
        <w:drawing>
          <wp:anchor distT="0" distB="0" distL="114300" distR="114300" simplePos="0" relativeHeight="251679744" behindDoc="1" locked="0" layoutInCell="1" allowOverlap="1" wp14:anchorId="35683276" wp14:editId="75DA53B4">
            <wp:simplePos x="0" y="0"/>
            <wp:positionH relativeFrom="margin">
              <wp:align>right</wp:align>
            </wp:positionH>
            <wp:positionV relativeFrom="paragraph">
              <wp:posOffset>9525</wp:posOffset>
            </wp:positionV>
            <wp:extent cx="1905000" cy="1352550"/>
            <wp:effectExtent l="0" t="0" r="0" b="0"/>
            <wp:wrapTight wrapText="bothSides">
              <wp:wrapPolygon edited="0">
                <wp:start x="0" y="0"/>
                <wp:lineTo x="0" y="21296"/>
                <wp:lineTo x="21384" y="21296"/>
                <wp:lineTo x="21384" y="0"/>
                <wp:lineTo x="0" y="0"/>
              </wp:wrapPolygon>
            </wp:wrapTight>
            <wp:docPr id="15117016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701684" name="Picture 1511701684"/>
                    <pic:cNvPicPr/>
                  </pic:nvPicPr>
                  <pic:blipFill>
                    <a:blip r:embed="rId29">
                      <a:extLst>
                        <a:ext uri="{28A0092B-C50C-407E-A947-70E740481C1C}">
                          <a14:useLocalDpi xmlns:a14="http://schemas.microsoft.com/office/drawing/2010/main" val="0"/>
                        </a:ext>
                      </a:extLst>
                    </a:blip>
                    <a:stretch>
                      <a:fillRect/>
                    </a:stretch>
                  </pic:blipFill>
                  <pic:spPr>
                    <a:xfrm>
                      <a:off x="0" y="0"/>
                      <a:ext cx="1905000" cy="1352550"/>
                    </a:xfrm>
                    <a:prstGeom prst="rect">
                      <a:avLst/>
                    </a:prstGeom>
                  </pic:spPr>
                </pic:pic>
              </a:graphicData>
            </a:graphic>
          </wp:anchor>
        </w:drawing>
      </w:r>
      <w:r w:rsidR="00BC4E15">
        <w:t xml:space="preserve">Typical </w:t>
      </w:r>
      <w:r w:rsidR="00C04175">
        <w:t>Middle Eastern</w:t>
      </w:r>
      <w:r w:rsidR="00BC4E15">
        <w:t xml:space="preserve"> village with </w:t>
      </w:r>
      <w:r w:rsidR="00CF480F">
        <w:t>flat roof houses</w:t>
      </w:r>
      <w:r w:rsidR="00BC4E15">
        <w:t xml:space="preserve"> </w:t>
      </w:r>
      <w:r w:rsidR="00255729">
        <w:t xml:space="preserve">which can be accessed through trap doors </w:t>
      </w:r>
      <w:r w:rsidR="00CF480F">
        <w:t>and narrow streets</w:t>
      </w:r>
      <w:r w:rsidR="00D9279F">
        <w:t xml:space="preserve"> ideal for ambushes. This map can be combined with the Village of Outremer map</w:t>
      </w:r>
      <w:r w:rsidR="00C04175">
        <w:t xml:space="preserve"> (from AGER SANGUINIS) to form a bigger town.</w:t>
      </w:r>
    </w:p>
    <w:p w14:paraId="6EA13205" w14:textId="77777777" w:rsidR="00255729" w:rsidRDefault="00255729" w:rsidP="00BC4E15"/>
    <w:p w14:paraId="26CA0AC5" w14:textId="77777777" w:rsidR="00255729" w:rsidRPr="00BC4E15" w:rsidRDefault="00255729" w:rsidP="00BC4E15"/>
    <w:p w14:paraId="5A001939" w14:textId="181B329D" w:rsidR="00E412F2" w:rsidRDefault="00E412F2" w:rsidP="00E412F2">
      <w:pPr>
        <w:pStyle w:val="Heading2"/>
      </w:pPr>
      <w:r>
        <w:t>The Cliff</w:t>
      </w:r>
    </w:p>
    <w:p w14:paraId="3806331F" w14:textId="02EB5348" w:rsidR="00425B57" w:rsidRPr="00425B57" w:rsidRDefault="00255729" w:rsidP="00425B57">
      <w:r>
        <w:rPr>
          <w:noProof/>
        </w:rPr>
        <w:drawing>
          <wp:anchor distT="0" distB="0" distL="114300" distR="114300" simplePos="0" relativeHeight="251680768" behindDoc="1" locked="0" layoutInCell="1" allowOverlap="1" wp14:anchorId="18E6A3BC" wp14:editId="2C21D1FE">
            <wp:simplePos x="0" y="0"/>
            <wp:positionH relativeFrom="margin">
              <wp:align>right</wp:align>
            </wp:positionH>
            <wp:positionV relativeFrom="paragraph">
              <wp:posOffset>15240</wp:posOffset>
            </wp:positionV>
            <wp:extent cx="1905000" cy="1352550"/>
            <wp:effectExtent l="0" t="0" r="0" b="0"/>
            <wp:wrapTight wrapText="bothSides">
              <wp:wrapPolygon edited="0">
                <wp:start x="0" y="0"/>
                <wp:lineTo x="0" y="21296"/>
                <wp:lineTo x="21384" y="21296"/>
                <wp:lineTo x="21384" y="0"/>
                <wp:lineTo x="0" y="0"/>
              </wp:wrapPolygon>
            </wp:wrapTight>
            <wp:docPr id="164371189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711890" name="Picture 1643711890"/>
                    <pic:cNvPicPr/>
                  </pic:nvPicPr>
                  <pic:blipFill>
                    <a:blip r:embed="rId30">
                      <a:extLst>
                        <a:ext uri="{28A0092B-C50C-407E-A947-70E740481C1C}">
                          <a14:useLocalDpi xmlns:a14="http://schemas.microsoft.com/office/drawing/2010/main" val="0"/>
                        </a:ext>
                      </a:extLst>
                    </a:blip>
                    <a:stretch>
                      <a:fillRect/>
                    </a:stretch>
                  </pic:blipFill>
                  <pic:spPr>
                    <a:xfrm>
                      <a:off x="0" y="0"/>
                      <a:ext cx="1905000" cy="1352550"/>
                    </a:xfrm>
                    <a:prstGeom prst="rect">
                      <a:avLst/>
                    </a:prstGeom>
                  </pic:spPr>
                </pic:pic>
              </a:graphicData>
            </a:graphic>
          </wp:anchor>
        </w:drawing>
      </w:r>
      <w:r w:rsidR="00425B57">
        <w:t>Open terrain</w:t>
      </w:r>
      <w:r w:rsidR="00D067CD">
        <w:t xml:space="preserve"> with an impassable cliff on one side and concentric rings of slopes </w:t>
      </w:r>
      <w:r w:rsidR="00A0727E">
        <w:t>to achieve a 3-lev</w:t>
      </w:r>
      <w:r w:rsidR="007C47C5">
        <w:t xml:space="preserve">el </w:t>
      </w:r>
      <w:r w:rsidR="00A0727E">
        <w:t xml:space="preserve">difference with the </w:t>
      </w:r>
      <w:r w:rsidR="007C47C5">
        <w:t xml:space="preserve">bottom of the cliff. </w:t>
      </w:r>
      <w:r w:rsidR="002F4B5E">
        <w:t xml:space="preserve">It can be combined with the Barricade map to form a formidable </w:t>
      </w:r>
      <w:r w:rsidR="007D652D">
        <w:t xml:space="preserve">obstacle as missile shooters on top of the cliff can hit many </w:t>
      </w:r>
      <w:r w:rsidR="008B48DA">
        <w:t xml:space="preserve">foes without the risk of being attacked unless a party </w:t>
      </w:r>
      <w:r w:rsidR="005D0F9A">
        <w:t xml:space="preserve">bypasses </w:t>
      </w:r>
      <w:r w:rsidR="00D74138">
        <w:t>the obstacle and attacks them through the slopes.</w:t>
      </w:r>
      <w:r w:rsidR="00D067CD">
        <w:t xml:space="preserve"> </w:t>
      </w:r>
    </w:p>
    <w:p w14:paraId="4C509BD8" w14:textId="77777777" w:rsidR="00B6642E" w:rsidRPr="00C57313" w:rsidRDefault="00B6642E" w:rsidP="00C57313"/>
    <w:p w14:paraId="77C1531D" w14:textId="77777777" w:rsidR="00A75744" w:rsidRPr="00413256" w:rsidRDefault="00A75744" w:rsidP="005D2531"/>
    <w:sectPr w:rsidR="00A75744" w:rsidRPr="0041325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D71D04" w14:textId="77777777" w:rsidR="005419D0" w:rsidRDefault="005419D0" w:rsidP="00512393">
      <w:pPr>
        <w:spacing w:after="0" w:line="240" w:lineRule="auto"/>
      </w:pPr>
      <w:r>
        <w:separator/>
      </w:r>
    </w:p>
  </w:endnote>
  <w:endnote w:type="continuationSeparator" w:id="0">
    <w:p w14:paraId="36EEE25D" w14:textId="77777777" w:rsidR="005419D0" w:rsidRDefault="005419D0" w:rsidP="005123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Book Antiqua">
    <w:panose1 w:val="02040602050305030304"/>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ouvenir Lt BT">
    <w:panose1 w:val="02080503040505020303"/>
    <w:charset w:val="00"/>
    <w:family w:val="roman"/>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2B15B4" w14:textId="77777777" w:rsidR="005419D0" w:rsidRDefault="005419D0" w:rsidP="00512393">
      <w:pPr>
        <w:spacing w:after="0" w:line="240" w:lineRule="auto"/>
      </w:pPr>
      <w:r>
        <w:separator/>
      </w:r>
    </w:p>
  </w:footnote>
  <w:footnote w:type="continuationSeparator" w:id="0">
    <w:p w14:paraId="70168BDE" w14:textId="77777777" w:rsidR="005419D0" w:rsidRDefault="005419D0" w:rsidP="0051239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B5F72"/>
    <w:multiLevelType w:val="multilevel"/>
    <w:tmpl w:val="177E970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BE870CF"/>
    <w:multiLevelType w:val="hybridMultilevel"/>
    <w:tmpl w:val="1368F1CA"/>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492C50"/>
    <w:multiLevelType w:val="hybridMultilevel"/>
    <w:tmpl w:val="FAC85E58"/>
    <w:lvl w:ilvl="0" w:tplc="B570213C">
      <w:start w:val="1"/>
      <w:numFmt w:val="decimal"/>
      <w:lvlText w:val="%1.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F462A0"/>
    <w:multiLevelType w:val="hybridMultilevel"/>
    <w:tmpl w:val="A740F5B6"/>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96279AC"/>
    <w:multiLevelType w:val="hybridMultilevel"/>
    <w:tmpl w:val="8CCCFE3C"/>
    <w:lvl w:ilvl="0" w:tplc="3EB87824">
      <w:start w:val="3"/>
      <w:numFmt w:val="bullet"/>
      <w:lvlText w:val="-"/>
      <w:lvlJc w:val="left"/>
      <w:pPr>
        <w:ind w:left="720" w:hanging="360"/>
      </w:pPr>
      <w:rPr>
        <w:rFonts w:ascii="Souvenir Lt BT" w:eastAsiaTheme="minorEastAsia" w:hAnsi="Souvenir Lt B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6D72D3A"/>
    <w:multiLevelType w:val="hybridMultilevel"/>
    <w:tmpl w:val="96386B28"/>
    <w:lvl w:ilvl="0" w:tplc="30A6AF7C">
      <w:start w:val="1"/>
      <w:numFmt w:val="bullet"/>
      <w:lvlText w:val="&gt;"/>
      <w:lvlJc w:val="left"/>
      <w:pPr>
        <w:ind w:left="720" w:hanging="360"/>
      </w:pPr>
      <w:rPr>
        <w:rFonts w:ascii="Souvenir Lt BT" w:hAnsi="Souvenir Lt BT" w:hint="default"/>
        <w:b/>
        <w:i w:val="0"/>
        <w:color w:val="FF0000"/>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A1761C0"/>
    <w:multiLevelType w:val="multilevel"/>
    <w:tmpl w:val="57EA10F4"/>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DEB5380"/>
    <w:multiLevelType w:val="multilevel"/>
    <w:tmpl w:val="A404BE3C"/>
    <w:lvl w:ilvl="0">
      <w:start w:val="1"/>
      <w:numFmt w:val="decimal"/>
      <w:lvlText w:val="%1."/>
      <w:lvlJc w:val="left"/>
      <w:pPr>
        <w:ind w:left="477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30E904A3"/>
    <w:multiLevelType w:val="multilevel"/>
    <w:tmpl w:val="7B3AF388"/>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2AD5515"/>
    <w:multiLevelType w:val="multilevel"/>
    <w:tmpl w:val="E6F4D8D4"/>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3936795F"/>
    <w:multiLevelType w:val="multilevel"/>
    <w:tmpl w:val="B066B526"/>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3DD975C1"/>
    <w:multiLevelType w:val="hybridMultilevel"/>
    <w:tmpl w:val="A2C603C8"/>
    <w:lvl w:ilvl="0" w:tplc="30A6AF7C">
      <w:start w:val="1"/>
      <w:numFmt w:val="bullet"/>
      <w:lvlText w:val="&gt;"/>
      <w:lvlJc w:val="left"/>
      <w:pPr>
        <w:ind w:left="720" w:hanging="360"/>
      </w:pPr>
      <w:rPr>
        <w:rFonts w:ascii="Souvenir Lt BT" w:hAnsi="Souvenir Lt BT" w:hint="default"/>
        <w:b/>
        <w:i w:val="0"/>
        <w:color w:val="FF0000"/>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1E4072D"/>
    <w:multiLevelType w:val="hybridMultilevel"/>
    <w:tmpl w:val="9474C822"/>
    <w:lvl w:ilvl="0" w:tplc="04090001">
      <w:start w:val="1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0C524E"/>
    <w:multiLevelType w:val="hybridMultilevel"/>
    <w:tmpl w:val="5D421990"/>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04657A8"/>
    <w:multiLevelType w:val="multilevel"/>
    <w:tmpl w:val="EF82CD8E"/>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517B1B96"/>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552D5AAD"/>
    <w:multiLevelType w:val="multilevel"/>
    <w:tmpl w:val="374268FC"/>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5F0D4979"/>
    <w:multiLevelType w:val="hybridMultilevel"/>
    <w:tmpl w:val="E13C7C6C"/>
    <w:lvl w:ilvl="0" w:tplc="30A6AF7C">
      <w:start w:val="1"/>
      <w:numFmt w:val="bullet"/>
      <w:lvlText w:val="&gt;"/>
      <w:lvlJc w:val="left"/>
      <w:pPr>
        <w:ind w:left="720" w:hanging="360"/>
      </w:pPr>
      <w:rPr>
        <w:rFonts w:ascii="Souvenir Lt BT" w:hAnsi="Souvenir Lt BT" w:hint="default"/>
        <w:b/>
        <w:i w:val="0"/>
        <w:color w:val="FF0000"/>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BB69B0"/>
    <w:multiLevelType w:val="multilevel"/>
    <w:tmpl w:val="42460BEA"/>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7440143E"/>
    <w:multiLevelType w:val="multilevel"/>
    <w:tmpl w:val="55CA91E8"/>
    <w:lvl w:ilvl="0">
      <w:start w:val="1"/>
      <w:numFmt w:val="decimal"/>
      <w:lvlText w:val="%1."/>
      <w:lvlJc w:val="left"/>
      <w:pPr>
        <w:ind w:left="477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b w:val="0"/>
        <w:bCs w:val="0"/>
        <w:i w:val="0"/>
        <w:iCs w:val="0"/>
        <w:caps w:val="0"/>
        <w:smallCaps w:val="0"/>
        <w:strike w:val="0"/>
        <w:dstrike w:val="0"/>
        <w:snapToGrid w:val="0"/>
        <w:vanish w:val="0"/>
        <w:color w:val="000000"/>
        <w:spacing w:val="0"/>
        <w:w w:val="0"/>
        <w:kern w:val="0"/>
        <w:position w:val="0"/>
        <w:sz w:val="0"/>
        <w:szCs w:val="0"/>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842010598">
    <w:abstractNumId w:val="18"/>
  </w:num>
  <w:num w:numId="2" w16cid:durableId="118856488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815339189">
    <w:abstractNumId w:val="10"/>
  </w:num>
  <w:num w:numId="4" w16cid:durableId="1387099836">
    <w:abstractNumId w:val="9"/>
  </w:num>
  <w:num w:numId="5" w16cid:durableId="480005386">
    <w:abstractNumId w:val="6"/>
  </w:num>
  <w:num w:numId="6" w16cid:durableId="490681525">
    <w:abstractNumId w:val="6"/>
  </w:num>
  <w:num w:numId="7" w16cid:durableId="97530955">
    <w:abstractNumId w:val="14"/>
  </w:num>
  <w:num w:numId="8" w16cid:durableId="1091507070">
    <w:abstractNumId w:val="14"/>
  </w:num>
  <w:num w:numId="9" w16cid:durableId="638221960">
    <w:abstractNumId w:val="8"/>
  </w:num>
  <w:num w:numId="10" w16cid:durableId="396362985">
    <w:abstractNumId w:val="16"/>
  </w:num>
  <w:num w:numId="11" w16cid:durableId="585921873">
    <w:abstractNumId w:val="7"/>
  </w:num>
  <w:num w:numId="12" w16cid:durableId="438260286">
    <w:abstractNumId w:val="1"/>
  </w:num>
  <w:num w:numId="13" w16cid:durableId="206450087">
    <w:abstractNumId w:val="13"/>
  </w:num>
  <w:num w:numId="14" w16cid:durableId="1971861009">
    <w:abstractNumId w:val="3"/>
  </w:num>
  <w:num w:numId="15" w16cid:durableId="1089428592">
    <w:abstractNumId w:val="12"/>
  </w:num>
  <w:num w:numId="16" w16cid:durableId="1646855655">
    <w:abstractNumId w:val="7"/>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524588430">
    <w:abstractNumId w:val="2"/>
  </w:num>
  <w:num w:numId="18" w16cid:durableId="1712069271">
    <w:abstractNumId w:val="0"/>
  </w:num>
  <w:num w:numId="19" w16cid:durableId="1566184707">
    <w:abstractNumId w:val="19"/>
  </w:num>
  <w:num w:numId="20" w16cid:durableId="224607804">
    <w:abstractNumId w:val="15"/>
  </w:num>
  <w:num w:numId="21" w16cid:durableId="1494755550">
    <w:abstractNumId w:val="4"/>
  </w:num>
  <w:num w:numId="22" w16cid:durableId="1970893158">
    <w:abstractNumId w:val="15"/>
  </w:num>
  <w:num w:numId="23" w16cid:durableId="541406010">
    <w:abstractNumId w:val="11"/>
  </w:num>
  <w:num w:numId="24" w16cid:durableId="84235105">
    <w:abstractNumId w:val="5"/>
  </w:num>
  <w:num w:numId="25" w16cid:durableId="206798849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6CE"/>
    <w:rsid w:val="00004815"/>
    <w:rsid w:val="00006C13"/>
    <w:rsid w:val="000136BA"/>
    <w:rsid w:val="00015630"/>
    <w:rsid w:val="00023E54"/>
    <w:rsid w:val="00037213"/>
    <w:rsid w:val="00041892"/>
    <w:rsid w:val="000440AB"/>
    <w:rsid w:val="000540DD"/>
    <w:rsid w:val="000541A1"/>
    <w:rsid w:val="000670A3"/>
    <w:rsid w:val="00070A84"/>
    <w:rsid w:val="0007203A"/>
    <w:rsid w:val="00080013"/>
    <w:rsid w:val="00091E84"/>
    <w:rsid w:val="00093BA8"/>
    <w:rsid w:val="000B48F2"/>
    <w:rsid w:val="000C0AA4"/>
    <w:rsid w:val="000E7F53"/>
    <w:rsid w:val="000F758C"/>
    <w:rsid w:val="00105DF0"/>
    <w:rsid w:val="00107960"/>
    <w:rsid w:val="00113D06"/>
    <w:rsid w:val="0011600E"/>
    <w:rsid w:val="001222F2"/>
    <w:rsid w:val="00135D88"/>
    <w:rsid w:val="00147365"/>
    <w:rsid w:val="00150799"/>
    <w:rsid w:val="0017030B"/>
    <w:rsid w:val="001944B7"/>
    <w:rsid w:val="001B6F84"/>
    <w:rsid w:val="001D024E"/>
    <w:rsid w:val="001E07CF"/>
    <w:rsid w:val="002223DF"/>
    <w:rsid w:val="002309DF"/>
    <w:rsid w:val="00234D18"/>
    <w:rsid w:val="002361D8"/>
    <w:rsid w:val="00243804"/>
    <w:rsid w:val="00255729"/>
    <w:rsid w:val="0028254E"/>
    <w:rsid w:val="0028307B"/>
    <w:rsid w:val="00291788"/>
    <w:rsid w:val="002B1A08"/>
    <w:rsid w:val="002D4968"/>
    <w:rsid w:val="002E048D"/>
    <w:rsid w:val="002E1DB5"/>
    <w:rsid w:val="002F2216"/>
    <w:rsid w:val="002F4B5E"/>
    <w:rsid w:val="00300136"/>
    <w:rsid w:val="0030102F"/>
    <w:rsid w:val="00302A57"/>
    <w:rsid w:val="0030460F"/>
    <w:rsid w:val="00312475"/>
    <w:rsid w:val="00326156"/>
    <w:rsid w:val="00326BD5"/>
    <w:rsid w:val="003332C5"/>
    <w:rsid w:val="00335E18"/>
    <w:rsid w:val="003378EA"/>
    <w:rsid w:val="00337DF6"/>
    <w:rsid w:val="0035113E"/>
    <w:rsid w:val="00364C4F"/>
    <w:rsid w:val="0037776A"/>
    <w:rsid w:val="0039056B"/>
    <w:rsid w:val="003905AF"/>
    <w:rsid w:val="003E101D"/>
    <w:rsid w:val="00412B03"/>
    <w:rsid w:val="00413256"/>
    <w:rsid w:val="00425B57"/>
    <w:rsid w:val="004279E9"/>
    <w:rsid w:val="004422B8"/>
    <w:rsid w:val="00447DFA"/>
    <w:rsid w:val="00472852"/>
    <w:rsid w:val="004776CE"/>
    <w:rsid w:val="00484386"/>
    <w:rsid w:val="00493271"/>
    <w:rsid w:val="004968EA"/>
    <w:rsid w:val="004B3D6D"/>
    <w:rsid w:val="004B6D21"/>
    <w:rsid w:val="004C0585"/>
    <w:rsid w:val="004C493E"/>
    <w:rsid w:val="00507CF4"/>
    <w:rsid w:val="00512393"/>
    <w:rsid w:val="0051793F"/>
    <w:rsid w:val="00520ECA"/>
    <w:rsid w:val="00530217"/>
    <w:rsid w:val="005419D0"/>
    <w:rsid w:val="00550D6E"/>
    <w:rsid w:val="00560BC4"/>
    <w:rsid w:val="00567135"/>
    <w:rsid w:val="00576DE6"/>
    <w:rsid w:val="00577C79"/>
    <w:rsid w:val="005C00F2"/>
    <w:rsid w:val="005D0F9A"/>
    <w:rsid w:val="005D2531"/>
    <w:rsid w:val="005E371B"/>
    <w:rsid w:val="005E422A"/>
    <w:rsid w:val="005E7D50"/>
    <w:rsid w:val="00602C0A"/>
    <w:rsid w:val="00604167"/>
    <w:rsid w:val="00614A06"/>
    <w:rsid w:val="00623B10"/>
    <w:rsid w:val="00635A83"/>
    <w:rsid w:val="00641F6B"/>
    <w:rsid w:val="00646129"/>
    <w:rsid w:val="00652027"/>
    <w:rsid w:val="00653752"/>
    <w:rsid w:val="006627C7"/>
    <w:rsid w:val="006635C8"/>
    <w:rsid w:val="00667023"/>
    <w:rsid w:val="00683AA1"/>
    <w:rsid w:val="006A3452"/>
    <w:rsid w:val="006A4674"/>
    <w:rsid w:val="006A498B"/>
    <w:rsid w:val="006A67AD"/>
    <w:rsid w:val="006B379A"/>
    <w:rsid w:val="006F2D0B"/>
    <w:rsid w:val="00706A3E"/>
    <w:rsid w:val="0071217C"/>
    <w:rsid w:val="00712BF4"/>
    <w:rsid w:val="00721092"/>
    <w:rsid w:val="00723EBA"/>
    <w:rsid w:val="0073762C"/>
    <w:rsid w:val="00772C34"/>
    <w:rsid w:val="00774057"/>
    <w:rsid w:val="007860B5"/>
    <w:rsid w:val="00787830"/>
    <w:rsid w:val="007A3F1F"/>
    <w:rsid w:val="007B3A0C"/>
    <w:rsid w:val="007C47C5"/>
    <w:rsid w:val="007D652D"/>
    <w:rsid w:val="007F3081"/>
    <w:rsid w:val="007F4DF6"/>
    <w:rsid w:val="008009E3"/>
    <w:rsid w:val="008360D4"/>
    <w:rsid w:val="00850B57"/>
    <w:rsid w:val="00860A88"/>
    <w:rsid w:val="00864F74"/>
    <w:rsid w:val="00866C75"/>
    <w:rsid w:val="00887758"/>
    <w:rsid w:val="0089204A"/>
    <w:rsid w:val="008A3587"/>
    <w:rsid w:val="008B48DA"/>
    <w:rsid w:val="008B6A5D"/>
    <w:rsid w:val="008C0AAA"/>
    <w:rsid w:val="008C749D"/>
    <w:rsid w:val="008E3A36"/>
    <w:rsid w:val="008F41D5"/>
    <w:rsid w:val="00910F09"/>
    <w:rsid w:val="0091317F"/>
    <w:rsid w:val="00926E6D"/>
    <w:rsid w:val="0093518F"/>
    <w:rsid w:val="00967DC4"/>
    <w:rsid w:val="00970921"/>
    <w:rsid w:val="0098093E"/>
    <w:rsid w:val="00991EF5"/>
    <w:rsid w:val="009B1BCC"/>
    <w:rsid w:val="009C41A4"/>
    <w:rsid w:val="009F5AC6"/>
    <w:rsid w:val="00A0727E"/>
    <w:rsid w:val="00A11D11"/>
    <w:rsid w:val="00A20963"/>
    <w:rsid w:val="00A23D22"/>
    <w:rsid w:val="00A27FE6"/>
    <w:rsid w:val="00A4522E"/>
    <w:rsid w:val="00A47391"/>
    <w:rsid w:val="00A535E1"/>
    <w:rsid w:val="00A57087"/>
    <w:rsid w:val="00A75744"/>
    <w:rsid w:val="00AB17CA"/>
    <w:rsid w:val="00AB2868"/>
    <w:rsid w:val="00AB6C91"/>
    <w:rsid w:val="00AC69B0"/>
    <w:rsid w:val="00AC7B7F"/>
    <w:rsid w:val="00AE7086"/>
    <w:rsid w:val="00AF1BAF"/>
    <w:rsid w:val="00AF6975"/>
    <w:rsid w:val="00B10A82"/>
    <w:rsid w:val="00B1326D"/>
    <w:rsid w:val="00B24456"/>
    <w:rsid w:val="00B44CF4"/>
    <w:rsid w:val="00B50209"/>
    <w:rsid w:val="00B6642E"/>
    <w:rsid w:val="00B76022"/>
    <w:rsid w:val="00B91902"/>
    <w:rsid w:val="00BA5FD7"/>
    <w:rsid w:val="00BA662E"/>
    <w:rsid w:val="00BB01DE"/>
    <w:rsid w:val="00BB0658"/>
    <w:rsid w:val="00BB4B4F"/>
    <w:rsid w:val="00BB5A45"/>
    <w:rsid w:val="00BC4E15"/>
    <w:rsid w:val="00BC69F2"/>
    <w:rsid w:val="00BC6B30"/>
    <w:rsid w:val="00BC781E"/>
    <w:rsid w:val="00BD2A56"/>
    <w:rsid w:val="00BD5919"/>
    <w:rsid w:val="00C04175"/>
    <w:rsid w:val="00C0698D"/>
    <w:rsid w:val="00C149EB"/>
    <w:rsid w:val="00C15422"/>
    <w:rsid w:val="00C15752"/>
    <w:rsid w:val="00C1616E"/>
    <w:rsid w:val="00C37F08"/>
    <w:rsid w:val="00C40696"/>
    <w:rsid w:val="00C422A0"/>
    <w:rsid w:val="00C51577"/>
    <w:rsid w:val="00C51600"/>
    <w:rsid w:val="00C57313"/>
    <w:rsid w:val="00C8606E"/>
    <w:rsid w:val="00CA4838"/>
    <w:rsid w:val="00CB3C12"/>
    <w:rsid w:val="00CD2387"/>
    <w:rsid w:val="00CE7879"/>
    <w:rsid w:val="00CF087B"/>
    <w:rsid w:val="00CF480F"/>
    <w:rsid w:val="00D04A8F"/>
    <w:rsid w:val="00D067CD"/>
    <w:rsid w:val="00D20E93"/>
    <w:rsid w:val="00D22544"/>
    <w:rsid w:val="00D3429C"/>
    <w:rsid w:val="00D368DF"/>
    <w:rsid w:val="00D411B7"/>
    <w:rsid w:val="00D4657C"/>
    <w:rsid w:val="00D57638"/>
    <w:rsid w:val="00D74138"/>
    <w:rsid w:val="00D753B2"/>
    <w:rsid w:val="00D9279F"/>
    <w:rsid w:val="00DA3A70"/>
    <w:rsid w:val="00DB432D"/>
    <w:rsid w:val="00DB5312"/>
    <w:rsid w:val="00DE2E70"/>
    <w:rsid w:val="00E02EB8"/>
    <w:rsid w:val="00E24729"/>
    <w:rsid w:val="00E31E39"/>
    <w:rsid w:val="00E32FC8"/>
    <w:rsid w:val="00E35877"/>
    <w:rsid w:val="00E37A24"/>
    <w:rsid w:val="00E412F2"/>
    <w:rsid w:val="00E54E00"/>
    <w:rsid w:val="00E6156E"/>
    <w:rsid w:val="00E6197B"/>
    <w:rsid w:val="00E64E6C"/>
    <w:rsid w:val="00E67D87"/>
    <w:rsid w:val="00E75B49"/>
    <w:rsid w:val="00E77C6D"/>
    <w:rsid w:val="00E921D3"/>
    <w:rsid w:val="00E96B4F"/>
    <w:rsid w:val="00EA680B"/>
    <w:rsid w:val="00EC39D5"/>
    <w:rsid w:val="00EC4B2D"/>
    <w:rsid w:val="00EC4B9E"/>
    <w:rsid w:val="00ED18B8"/>
    <w:rsid w:val="00EE0BA0"/>
    <w:rsid w:val="00EE6632"/>
    <w:rsid w:val="00EE6668"/>
    <w:rsid w:val="00EE6C2D"/>
    <w:rsid w:val="00F161CC"/>
    <w:rsid w:val="00F169FB"/>
    <w:rsid w:val="00F26EB9"/>
    <w:rsid w:val="00F446D4"/>
    <w:rsid w:val="00F61E02"/>
    <w:rsid w:val="00F74971"/>
    <w:rsid w:val="00F8728E"/>
    <w:rsid w:val="00F93F09"/>
    <w:rsid w:val="00F94341"/>
    <w:rsid w:val="00F9482C"/>
    <w:rsid w:val="00FA2E62"/>
    <w:rsid w:val="00FA44B8"/>
    <w:rsid w:val="00FB0B45"/>
    <w:rsid w:val="00FB6A65"/>
    <w:rsid w:val="00FC7C5E"/>
    <w:rsid w:val="00FD6E7A"/>
    <w:rsid w:val="00FE1AE2"/>
    <w:rsid w:val="00FE3CB9"/>
    <w:rsid w:val="00FF162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F68A76"/>
  <w15:docId w15:val="{5F51C3DF-E632-4AFD-823E-7684FEE73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06C13"/>
    <w:rPr>
      <w:rFonts w:ascii="Souvenir Lt BT" w:hAnsi="Souvenir Lt BT"/>
    </w:rPr>
  </w:style>
  <w:style w:type="paragraph" w:styleId="Heading1">
    <w:name w:val="heading 1"/>
    <w:basedOn w:val="Normal"/>
    <w:next w:val="Normal"/>
    <w:link w:val="Heading1Char"/>
    <w:autoRedefine/>
    <w:uiPriority w:val="9"/>
    <w:qFormat/>
    <w:rsid w:val="00A27FE6"/>
    <w:pPr>
      <w:keepNext/>
      <w:keepLines/>
      <w:numPr>
        <w:numId w:val="20"/>
      </w:numPr>
      <w:spacing w:before="240" w:after="0" w:line="240" w:lineRule="auto"/>
      <w:outlineLvl w:val="0"/>
    </w:pPr>
    <w:rPr>
      <w:rFonts w:eastAsia="Calibri" w:cs="Times New Roman"/>
      <w:b/>
      <w:i/>
      <w:color w:val="FF0000"/>
      <w:sz w:val="28"/>
      <w:szCs w:val="32"/>
      <w:lang w:val="fr-FR"/>
    </w:rPr>
  </w:style>
  <w:style w:type="paragraph" w:styleId="Heading2">
    <w:name w:val="heading 2"/>
    <w:basedOn w:val="Normal"/>
    <w:next w:val="Normal"/>
    <w:link w:val="Heading2Char"/>
    <w:autoRedefine/>
    <w:uiPriority w:val="9"/>
    <w:qFormat/>
    <w:rsid w:val="00A27FE6"/>
    <w:pPr>
      <w:keepNext/>
      <w:keepLines/>
      <w:numPr>
        <w:ilvl w:val="1"/>
        <w:numId w:val="20"/>
      </w:numPr>
      <w:spacing w:before="40" w:after="0" w:line="240" w:lineRule="auto"/>
      <w:outlineLvl w:val="1"/>
    </w:pPr>
    <w:rPr>
      <w:rFonts w:eastAsia="Calibri" w:cs="Times New Roman"/>
      <w:b/>
      <w:i/>
      <w:szCs w:val="26"/>
    </w:rPr>
  </w:style>
  <w:style w:type="paragraph" w:styleId="Heading3">
    <w:name w:val="heading 3"/>
    <w:basedOn w:val="Normal"/>
    <w:next w:val="Normal"/>
    <w:link w:val="Heading3Char"/>
    <w:autoRedefine/>
    <w:uiPriority w:val="9"/>
    <w:qFormat/>
    <w:rsid w:val="00A27FE6"/>
    <w:pPr>
      <w:keepNext/>
      <w:numPr>
        <w:ilvl w:val="2"/>
        <w:numId w:val="20"/>
      </w:numPr>
      <w:spacing w:before="120" w:after="60" w:line="240" w:lineRule="auto"/>
      <w:outlineLvl w:val="2"/>
    </w:pPr>
    <w:rPr>
      <w:rFonts w:eastAsia="Times New Roman" w:cs="Times New Roman"/>
      <w:b/>
      <w:i/>
      <w:color w:val="000000"/>
      <w:sz w:val="20"/>
      <w:szCs w:val="24"/>
      <w:lang w:val="fr-FR"/>
    </w:rPr>
  </w:style>
  <w:style w:type="paragraph" w:styleId="Heading4">
    <w:name w:val="heading 4"/>
    <w:basedOn w:val="Normal"/>
    <w:next w:val="Normal"/>
    <w:link w:val="Heading4Char"/>
    <w:uiPriority w:val="9"/>
    <w:semiHidden/>
    <w:unhideWhenUsed/>
    <w:qFormat/>
    <w:rsid w:val="00A27FE6"/>
    <w:pPr>
      <w:keepNext/>
      <w:keepLines/>
      <w:numPr>
        <w:ilvl w:val="3"/>
        <w:numId w:val="20"/>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A27FE6"/>
    <w:pPr>
      <w:keepNext/>
      <w:keepLines/>
      <w:numPr>
        <w:ilvl w:val="4"/>
        <w:numId w:val="20"/>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A27FE6"/>
    <w:pPr>
      <w:keepNext/>
      <w:keepLines/>
      <w:numPr>
        <w:ilvl w:val="5"/>
        <w:numId w:val="20"/>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A27FE6"/>
    <w:pPr>
      <w:keepNext/>
      <w:keepLines/>
      <w:numPr>
        <w:ilvl w:val="6"/>
        <w:numId w:val="20"/>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A27FE6"/>
    <w:pPr>
      <w:keepNext/>
      <w:keepLines/>
      <w:numPr>
        <w:ilvl w:val="7"/>
        <w:numId w:val="20"/>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27FE6"/>
    <w:pPr>
      <w:keepNext/>
      <w:keepLines/>
      <w:numPr>
        <w:ilvl w:val="8"/>
        <w:numId w:val="20"/>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27FE6"/>
    <w:rPr>
      <w:rFonts w:ascii="Souvenir Lt BT" w:eastAsia="Calibri" w:hAnsi="Souvenir Lt BT" w:cs="Times New Roman"/>
      <w:b/>
      <w:i/>
      <w:color w:val="FF0000"/>
      <w:sz w:val="28"/>
      <w:szCs w:val="32"/>
      <w:lang w:val="fr-FR"/>
    </w:rPr>
  </w:style>
  <w:style w:type="character" w:customStyle="1" w:styleId="Heading2Char">
    <w:name w:val="Heading 2 Char"/>
    <w:basedOn w:val="DefaultParagraphFont"/>
    <w:link w:val="Heading2"/>
    <w:uiPriority w:val="9"/>
    <w:rsid w:val="00A27FE6"/>
    <w:rPr>
      <w:rFonts w:ascii="Souvenir Lt BT" w:eastAsia="Calibri" w:hAnsi="Souvenir Lt BT" w:cs="Times New Roman"/>
      <w:b/>
      <w:i/>
      <w:szCs w:val="26"/>
    </w:rPr>
  </w:style>
  <w:style w:type="character" w:customStyle="1" w:styleId="Heading3Char">
    <w:name w:val="Heading 3 Char"/>
    <w:basedOn w:val="DefaultParagraphFont"/>
    <w:link w:val="Heading3"/>
    <w:uiPriority w:val="9"/>
    <w:rsid w:val="00A27FE6"/>
    <w:rPr>
      <w:rFonts w:ascii="Souvenir Lt BT" w:eastAsia="Times New Roman" w:hAnsi="Souvenir Lt BT" w:cs="Times New Roman"/>
      <w:b/>
      <w:i/>
      <w:color w:val="000000"/>
      <w:sz w:val="20"/>
      <w:szCs w:val="24"/>
      <w:lang w:val="fr-FR"/>
    </w:rPr>
  </w:style>
  <w:style w:type="paragraph" w:styleId="FootnoteText">
    <w:name w:val="footnote text"/>
    <w:basedOn w:val="Normal"/>
    <w:link w:val="FootnoteTextChar"/>
    <w:uiPriority w:val="99"/>
    <w:semiHidden/>
    <w:unhideWhenUsed/>
    <w:rsid w:val="00512393"/>
    <w:pPr>
      <w:spacing w:after="0" w:line="240" w:lineRule="auto"/>
    </w:pPr>
    <w:rPr>
      <w:rFonts w:eastAsiaTheme="minorHAnsi"/>
      <w:sz w:val="20"/>
      <w:szCs w:val="20"/>
    </w:rPr>
  </w:style>
  <w:style w:type="character" w:customStyle="1" w:styleId="FootnoteTextChar">
    <w:name w:val="Footnote Text Char"/>
    <w:basedOn w:val="DefaultParagraphFont"/>
    <w:link w:val="FootnoteText"/>
    <w:uiPriority w:val="99"/>
    <w:semiHidden/>
    <w:rsid w:val="00512393"/>
    <w:rPr>
      <w:rFonts w:ascii="Souvenir Lt BT" w:eastAsiaTheme="minorHAnsi" w:hAnsi="Souvenir Lt BT"/>
      <w:sz w:val="20"/>
      <w:szCs w:val="20"/>
    </w:rPr>
  </w:style>
  <w:style w:type="character" w:styleId="FootnoteReference">
    <w:name w:val="footnote reference"/>
    <w:basedOn w:val="DefaultParagraphFont"/>
    <w:uiPriority w:val="99"/>
    <w:semiHidden/>
    <w:unhideWhenUsed/>
    <w:rsid w:val="00512393"/>
    <w:rPr>
      <w:vertAlign w:val="superscript"/>
    </w:rPr>
  </w:style>
  <w:style w:type="paragraph" w:customStyle="1" w:styleId="Paragraph">
    <w:name w:val="Paragraph"/>
    <w:basedOn w:val="Normal"/>
    <w:link w:val="ParagraphCar"/>
    <w:rsid w:val="00D4657C"/>
    <w:pPr>
      <w:suppressAutoHyphens/>
      <w:spacing w:after="60" w:line="240" w:lineRule="auto"/>
    </w:pPr>
    <w:rPr>
      <w:rFonts w:eastAsia="Times New Roman" w:cs="Times New Roman"/>
      <w:sz w:val="20"/>
      <w:szCs w:val="24"/>
    </w:rPr>
  </w:style>
  <w:style w:type="character" w:customStyle="1" w:styleId="ParagraphCar">
    <w:name w:val="Paragraph Car"/>
    <w:basedOn w:val="DefaultParagraphFont"/>
    <w:link w:val="Paragraph"/>
    <w:rsid w:val="00D4657C"/>
    <w:rPr>
      <w:rFonts w:ascii="Souvenir Lt BT" w:eastAsia="Times New Roman" w:hAnsi="Souvenir Lt BT" w:cs="Times New Roman"/>
      <w:sz w:val="20"/>
      <w:szCs w:val="24"/>
    </w:rPr>
  </w:style>
  <w:style w:type="character" w:customStyle="1" w:styleId="Heading4Char">
    <w:name w:val="Heading 4 Char"/>
    <w:basedOn w:val="DefaultParagraphFont"/>
    <w:link w:val="Heading4"/>
    <w:uiPriority w:val="9"/>
    <w:semiHidden/>
    <w:rsid w:val="00A27FE6"/>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A27FE6"/>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A27FE6"/>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A27FE6"/>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A27FE6"/>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A27FE6"/>
    <w:rPr>
      <w:rFonts w:asciiTheme="majorHAnsi" w:eastAsiaTheme="majorEastAsia" w:hAnsiTheme="majorHAnsi" w:cstheme="majorBidi"/>
      <w:i/>
      <w:iCs/>
      <w:color w:val="272727" w:themeColor="text1" w:themeTint="D8"/>
      <w:sz w:val="21"/>
      <w:szCs w:val="21"/>
    </w:rPr>
  </w:style>
  <w:style w:type="paragraph" w:styleId="ListParagraph">
    <w:name w:val="List Paragraph"/>
    <w:basedOn w:val="Normal"/>
    <w:uiPriority w:val="34"/>
    <w:qFormat/>
    <w:rsid w:val="00576DE6"/>
    <w:pPr>
      <w:ind w:left="720"/>
      <w:contextualSpacing/>
    </w:pPr>
  </w:style>
  <w:style w:type="table" w:styleId="TableGrid">
    <w:name w:val="Table Grid"/>
    <w:basedOn w:val="TableNormal"/>
    <w:uiPriority w:val="39"/>
    <w:rsid w:val="00A47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g"/><Relationship Id="rId25" Type="http://schemas.openxmlformats.org/officeDocument/2006/relationships/image" Target="media/image18.jp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10" Type="http://schemas.openxmlformats.org/officeDocument/2006/relationships/image" Target="media/image3.jp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988FC8-8375-47CA-B40C-0FAD88B4BC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2001</TotalTime>
  <Pages>14</Pages>
  <Words>6201</Words>
  <Characters>35350</Characters>
  <Application>Microsoft Office Word</Application>
  <DocSecurity>0</DocSecurity>
  <Lines>294</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Herve Tardy</dc:creator>
  <cp:lastModifiedBy>Herve Tardy</cp:lastModifiedBy>
  <cp:revision>219</cp:revision>
  <dcterms:created xsi:type="dcterms:W3CDTF">2026-05-02T19:11:00Z</dcterms:created>
  <dcterms:modified xsi:type="dcterms:W3CDTF">2026-08-13T00:46:00Z</dcterms:modified>
</cp:coreProperties>
</file>